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>: product goals, system architecture, major features, data model, and how the pieces fit together.</w:t>
      </w:r>
    </w:p>
    <w:p>
      <w:r>
        <w:rPr>
          <w:b/>
        </w:rPr>
        <w:t>AI agents:</w:t>
      </w:r>
      <w:r>
        <w:t xml:space="preserve"> start with </w:t>
      </w:r>
      <w:r>
        <w:rPr>
          <w:rFonts w:ascii="Consolas" w:hAnsi="Consolas"/>
          <w:sz w:val="20"/>
        </w:rPr>
        <w:t>docs/AI_HANDOFF.md</w:t>
      </w:r>
      <w:r>
        <w:t xml:space="preserve">, then this file, then </w:t>
      </w:r>
      <w:r>
        <w:rPr>
          <w:rFonts w:ascii="Consolas" w:hAnsi="Consolas"/>
          <w:sz w:val="20"/>
        </w:rPr>
        <w:t>docs/SOLID_DRAFT_SECURITY.md</w:t>
      </w:r>
      <w:r>
        <w:t xml:space="preserve"> before changing auth/grading/sessions. API: </w:t>
      </w:r>
      <w:r>
        <w:rPr>
          <w:rFonts w:ascii="Consolas" w:hAnsi="Consolas"/>
          <w:sz w:val="20"/>
        </w:rPr>
        <w:t>docs/API.md</w:t>
      </w:r>
      <w:r>
        <w:t xml:space="preserve">. Deploy: </w:t>
      </w:r>
      <w:r>
        <w:rPr>
          <w:rFonts w:ascii="Consolas" w:hAnsi="Consolas"/>
          <w:sz w:val="20"/>
        </w:rPr>
        <w:t>docs/DEPLOY.md</w:t>
      </w:r>
      <w:r>
        <w:t xml:space="preserve">. Planned work (incl. G8):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 xml:space="preserve">Flask 3.1.x (pinned in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 (default 90-day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t xml:space="preserve">Local </w:t>
            </w:r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 (</w:t>
            </w:r>
            <w:r>
              <w:rPr>
                <w:b/>
              </w:rPr>
              <w:t>gitignored</w:t>
            </w:r>
            <w:r>
              <w:t xml:space="preserve">); schema init inline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>; 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(pinned)</w:t>
            </w:r>
          </w:p>
        </w:tc>
        <w:tc>
          <w:tcPr>
            <w:tcW w:type="dxa" w:w="2880"/>
          </w:tcPr>
          <w:p>
            <w:r/>
            <w:r>
              <w:t xml:space="preserve">Safe allowlisted parsing only — never bare </w:t>
            </w:r>
            <w:r>
              <w:rPr>
                <w:rFonts w:ascii="Consolas" w:hAnsi="Consolas"/>
                <w:sz w:val="20"/>
              </w:rPr>
              <w:t>sympify</w:t>
            </w:r>
            <w:r>
              <w:t xml:space="preserve"> on untrusted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 xml:space="preserve">Offline shell; API always network-only. </w:t>
            </w:r>
            <w:r>
              <w:rPr>
                <w:b/>
              </w:rPr>
              <w:t>M0–M1</w:t>
            </w:r>
            <w:r>
              <w:t xml:space="preserve"> shipped (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 xml:space="preserve">: 16px inputs, 1-col forms, overflow-x, safe-area, stacked Check, 44px taps, vertical MCQ). M2–M4 still planned — </w:t>
            </w:r>
            <w:r>
              <w:rPr>
                <w:rFonts w:ascii="Consolas" w:hAnsi="Consolas"/>
                <w:sz w:val="20"/>
              </w:rPr>
              <w:t>docs/MOBILE.md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b/>
        </w:rPr>
        <w:t>slim</w:t>
      </w:r>
      <w:r>
        <w:t xml:space="preserve"> </w:t>
      </w:r>
      <w:r>
        <w:rPr>
          <w:rFonts w:ascii="Consolas" w:hAnsi="Consolas"/>
          <w:sz w:val="20"/>
        </w:rPr>
        <w:t>last_problem_payload</w:t>
      </w:r>
      <w:r>
        <w:t xml:space="preserve"> (grading keys; bulky SVG/HTML dropped) for web check/MCQ trust.</w:t>
      </w:r>
    </w:p>
    <w:p>
      <w:pPr>
        <w:pStyle w:val="ListNumber"/>
      </w:pPr>
      <w:r>
        <w:rPr>
          <w:b/>
        </w:rPr>
        <w:t>MCQ:</w:t>
      </w:r>
      <w:r>
        <w:t xml:space="preserve"> client posts chosen letter → </w:t>
      </w:r>
      <w:r>
        <w:rPr>
          <w:rFonts w:ascii="Consolas" w:hAnsi="Consolas"/>
          <w:sz w:val="20"/>
        </w:rPr>
        <w:t>POST /api/v1/generator/mcq-answer</w:t>
      </w:r>
      <w:r>
        <w:t xml:space="preserve"> → </w:t>
      </w:r>
      <w:r>
        <w:rPr>
          <w:b/>
        </w:rPr>
        <w:t>server</w:t>
      </w:r>
      <w:r>
        <w:t xml:space="preserve"> compares to session </w:t>
      </w:r>
      <w:r>
        <w:rPr>
          <w:rFonts w:ascii="Consolas" w:hAnsi="Consolas"/>
          <w:sz w:val="20"/>
        </w:rPr>
        <w:t>correct_answer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>; SymPy-backed types require session metadata.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 xml:space="preserve">SQLite database (local/dev only; </w:t>
            </w:r>
            <w:r>
              <w:rPr>
                <w:b/>
              </w:rPr>
              <w:t>not in git</w:t>
            </w:r>
            <w:r>
              <w:t>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 xml:space="preserve">). Types </w:t>
      </w:r>
      <w:r>
        <w:rPr>
          <w:rFonts w:ascii="Consolas" w:hAnsi="Consolas"/>
          <w:sz w:val="20"/>
        </w:rPr>
        <w:t>algebraic</w:t>
      </w:r>
      <w:r>
        <w:t xml:space="preserve"> and </w:t>
      </w:r>
      <w:r>
        <w:rPr>
          <w:rFonts w:ascii="Consolas" w:hAnsi="Consolas"/>
          <w:sz w:val="20"/>
        </w:rPr>
        <w:t>quadratic_roots</w:t>
      </w:r>
      <w:r>
        <w:t xml:space="preserve"> </w:t>
      </w:r>
      <w:r>
        <w:rPr>
          <w:b/>
        </w:rPr>
        <w:t>require</w:t>
      </w:r>
      <w:r>
        <w:t xml:space="preserve"> a session problem (</w:t>
      </w:r>
      <w:r>
        <w:rPr>
          <w:rFonts w:ascii="Consolas" w:hAnsi="Consolas"/>
          <w:sz w:val="20"/>
        </w:rPr>
        <w:t>session_required</w:t>
      </w:r>
      <w:r>
        <w:t xml:space="preserve"> if missing). See </w:t>
      </w:r>
      <w:r>
        <w:rPr>
          <w:rFonts w:ascii="Consolas" w:hAnsi="Consolas"/>
          <w:sz w:val="20"/>
        </w:rPr>
        <w:t>docs/SOLID_DRAFT_SECURITY.md</w:t>
      </w:r>
      <w:r>
        <w:t>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</w:p>
        </w:tc>
        <w:tc>
          <w:tcPr>
            <w:tcW w:type="dxa" w:w="2880"/>
          </w:tcPr>
          <w:p>
            <w:r/>
            <w:r>
              <w:t>Daily MCQ + friend leaderboard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Profile badges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Effort-based ranking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p>
      <w:r>
        <w:rPr>
          <w:b/>
        </w:rPr>
        <w:t>Full solid-draft write-up:</w:t>
      </w:r>
      <w:r>
        <w:t xml:space="preserve"> </w:t>
      </w:r>
      <w:r>
        <w:rPr>
          <w:rFonts w:ascii="Consolas" w:hAnsi="Consolas"/>
          <w:sz w:val="20"/>
        </w:rPr>
        <w:t>docs/SOLID_DRAFT_SECURITY.md</w:t>
      </w:r>
      <w:r>
        <w:t xml:space="preserve"> (SymPy RCE fix, session trust, CSRF, SECRET_KEY, git hygiene).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 xml:space="preserve">Required non-default outside testing; </w:t>
            </w:r>
            <w:r>
              <w:rPr>
                <w:rFonts w:ascii="Consolas" w:hAnsi="Consolas"/>
                <w:sz w:val="20"/>
              </w:rPr>
              <w:t>PB_ALLOW_DEV_SECRET=1</w:t>
            </w:r>
            <w:r>
              <w:t xml:space="preserve"> local-only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SymPy grading</w:t>
            </w:r>
          </w:p>
        </w:tc>
        <w:tc>
          <w:tcPr>
            <w:tcW w:type="dxa" w:w="4320"/>
          </w:tcPr>
          <w:p>
            <w:r/>
            <w:r>
              <w:t>Allowlisted safe parser; check API session-bound for SymPy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 xml:space="preserve">Web forms + cookie-session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mutations; Bearer /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MathJax/Pyodide still need unsafe-eval/wasm; CDN SRI where applied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UTC buckets per user or 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); web auth included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 xml:space="preserve">HttpOnly, SameSite=Lax; Secure when HTTPS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DB</w:t>
            </w:r>
          </w:p>
        </w:tc>
        <w:tc>
          <w:tcPr>
            <w:tcW w:type="dxa" w:w="4320"/>
          </w:tcPr>
          <w:p>
            <w:r/>
            <w:r>
              <w:t>Request-scoped connections, WAL, busy_timeout; DB files gitignored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→ ephemeral DB + limit/CSRF exemptions (smoke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docs/AI_HANDOFF.md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Start here for AI agents</w:t>
            </w:r>
            <w:r>
              <w:t xml:space="preserve"> — status, reading order, invariants, engagement E1–E3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4320"/>
          </w:tcPr>
          <w:p>
            <w:r/>
            <w:r>
              <w:t>How the three hardest subsystems work (grading, queues, Phase 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432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4320"/>
          </w:tcPr>
          <w:p>
            <w:r/>
            <w:r>
              <w:t>Solid-draft audit fixes — do not regress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G8, engagement E4, other future ideas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 </w:t>
      </w:r>
      <w:r>
        <w:rPr>
          <w:b/>
        </w:rPr>
        <w:t>Do not regress</w:t>
      </w:r>
      <w:r>
        <w:t xml:space="preserve"> solid-draft security invariants.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 (includes SymPy security smoke).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p>
      <w:pPr>
        <w:pStyle w:val="ListNumber"/>
      </w:pPr>
      <w:r>
        <w:t xml:space="preserve">Never commit </w:t>
      </w:r>
      <w:r>
        <w:rPr>
          <w:rFonts w:ascii="Consolas" w:hAnsi="Consolas"/>
          <w:sz w:val="20"/>
        </w:rPr>
        <w:t>data/*.db</w:t>
      </w:r>
      <w:r>
        <w:t xml:space="preserve"> or </w:t>
      </w:r>
      <w:r>
        <w:rPr>
          <w:rFonts w:ascii="Consolas" w:hAnsi="Consolas"/>
          <w:sz w:val="20"/>
        </w:rPr>
        <w:t>*.bak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