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Done (M0–M4)</w:t>
            </w:r>
            <w:r>
              <w:t xml:space="preserve"> — foundation, practice UX, app chrome, lessons/diagrams, PWA polish + device QA. </w:t>
            </w:r>
            <w:r>
              <w:rPr>
                <w:b/>
              </w:rPr>
              <w:t>M5–M7</w:t>
            </w:r>
            <w:r>
              <w:t xml:space="preserve"> HTTPS → TWA → Play Android when a production URL exists — see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E1–E2 shipped</w:t>
            </w:r>
            <w:r>
              <w:t xml:space="preserve"> (assist mock smoke,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QOTD card, FTS lesson search, emoji/colour avatars). </w:t>
            </w:r>
            <w:r>
              <w:rPr>
                <w:b/>
              </w:rPr>
              <w:t>E3 planned</w:t>
            </w:r>
            <w:r>
              <w:t xml:space="preserve"> — see §6. Visual tokens: </w:t>
            </w:r>
            <w:r>
              <w:rPr>
                <w:rFonts w:ascii="Consolas" w:hAnsi="Consolas"/>
                <w:sz w:val="20"/>
              </w:rPr>
              <w:t>docs/ENGAGEMENT_VISUAL.md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2880"/>
          </w:tcPr>
          <w:p>
            <w:r/>
            <w:r>
              <w:t>Avatar / buddy colour and emoji tokens (after E1)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System bot / daily QOTD card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models/bot.py</w:t>
            </w:r>
            <w:r>
              <w:t xml:space="preserve">, feed template + </w:t>
            </w:r>
            <w:r>
              <w:rPr>
                <w:rFonts w:ascii="Consolas" w:hAnsi="Consolas"/>
                <w:sz w:val="20"/>
              </w:rPr>
              <w:t>/api/v1/feed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qotd_challenge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models/lesson_search.py</w:t>
            </w:r>
            <w:r>
              <w:t xml:space="preserve"> (FTS5),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Avatars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>, settings picker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</w:t>
      </w:r>
    </w:p>
    <w:p>
      <w:r>
        <w:t xml:space="preserve">Near-term product work to improve retention and discovery. </w:t>
      </w:r>
      <w:r>
        <w:rPr>
          <w:b/>
        </w:rPr>
        <w:t>E1 and E2 are shipped.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 Light visual tokens for E3: </w:t>
      </w:r>
      <w:r>
        <w:rPr>
          <w:rFonts w:ascii="Consolas" w:hAnsi="Consolas"/>
          <w:sz w:val="20"/>
        </w:rPr>
        <w:t>docs/ENGAGEMENT_VISUAL.md</w:t>
      </w:r>
      <w:r>
        <w:t>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scripts/test_lesson_assist_smoke.py</w:t>
      </w:r>
      <w:r>
        <w:t xml:space="preserve">, </w:t>
      </w:r>
      <w:r>
        <w:rPr>
          <w:rFonts w:ascii="Consolas" w:hAnsi="Consolas"/>
          <w:sz w:val="20"/>
        </w:rPr>
        <w:t>scripts/test_bot_qotd_smoke.py</w:t>
      </w:r>
      <w:r>
        <w:t xml:space="preserve">, </w:t>
      </w:r>
      <w:r>
        <w:rPr>
          <w:rFonts w:ascii="Consolas" w:hAnsi="Consolas"/>
          <w:sz w:val="20"/>
        </w:rPr>
        <w:t>@problem_bot</w:t>
      </w:r>
      <w:r>
        <w:t xml:space="preserve"> card on </w:t>
      </w:r>
      <w:r>
        <w:rPr>
          <w:rFonts w:ascii="Consolas" w:hAnsi="Consolas"/>
          <w:sz w:val="20"/>
        </w:rPr>
        <w:t>/feed</w:t>
      </w:r>
      <w:r>
        <w:t>).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hits; users can set and see a simple avatar.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models/lesson_search.py</w:t>
      </w:r>
      <w:r>
        <w:t xml:space="preserve">, </w:t>
      </w:r>
      <w:r>
        <w:rPr>
          <w:rFonts w:ascii="Consolas" w:hAnsi="Consolas"/>
          <w:sz w:val="20"/>
        </w:rPr>
        <w:t>models/avatar.py</w:t>
      </w:r>
      <w:r>
        <w:t xml:space="preserve">, </w:t>
      </w:r>
      <w:r>
        <w:rPr>
          <w:rFonts w:ascii="Consolas" w:hAnsi="Consolas"/>
          <w:sz w:val="20"/>
        </w:rPr>
        <w:t>scripts/test_user_search_smoke.py</w:t>
      </w:r>
      <w:r>
        <w:t xml:space="preserve">, </w:t>
      </w:r>
      <w:r>
        <w:rPr>
          <w:rFonts w:ascii="Consolas" w:hAnsi="Consolas"/>
          <w:sz w:val="20"/>
        </w:rPr>
        <w:t>scripts/test_avatar_smoke.py</w:t>
      </w:r>
      <w:r>
        <w:t>).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Engagement E3</w:t>
      </w:r>
      <w:r>
        <w:t xml:space="preserve"> (§6) — alien buddy widget + friend-only weekly quiz-accuracy leaderboard.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Mobile M5+</w:t>
      </w:r>
      <w:r>
        <w:t xml:space="preserve"> only with a real production HTTPS URL — see </w:t>
      </w:r>
      <w:r>
        <w:rPr>
          <w:rFonts w:ascii="Consolas" w:hAnsi="Consolas"/>
          <w:sz w:val="20"/>
        </w:rPr>
        <w:t>docs/MOBILE.md</w:t>
      </w:r>
      <w:r>
        <w:t xml:space="preserve"> (M0–M4 done).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