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2026-08-14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M0–M2 shipped</w:t>
            </w:r>
            <w:r>
              <w:t xml:space="preserve"> (foundation CSS, practice UX, nav/search sheets + keyboard-aware Check). </w:t>
            </w:r>
            <w:r>
              <w:rPr>
                <w:b/>
              </w:rPr>
              <w:t>M3–M4</w:t>
            </w:r>
            <w:r>
              <w:t xml:space="preserve"> still planned — see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 xml:space="preserve">. </w:t>
            </w:r>
            <w:r>
              <w:rPr>
                <w:b/>
              </w:rPr>
              <w:t>M5–M7</w:t>
            </w:r>
            <w:r>
              <w:t xml:space="preserve"> HTTPS → TWA → Play Android after M4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Planned, not implemented</w:t>
            </w:r>
            <w:r>
              <w:t xml:space="preserve"> — see §6 below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(Phases E1–E3) — planned</w:t>
      </w:r>
    </w:p>
    <w:p>
      <w:r>
        <w:t xml:space="preserve">Near-term product work to improve retention and discovery. </w:t>
      </w:r>
      <w:r>
        <w:rPr>
          <w:b/>
        </w:rPr>
        <w:t>Not implemented yet.</w:t>
      </w:r>
      <w:r>
        <w:t xml:space="preserve"> Stretch / content-depth items are </w:t>
      </w:r>
      <w:r>
        <w:rPr>
          <w:b/>
        </w:rPr>
        <w:t>Phase E4</w:t>
      </w:r>
      <w:r>
        <w:t xml:space="preserve"> in </w:t>
      </w:r>
      <w:r>
        <w:rPr>
          <w:rFonts w:ascii="Consolas" w:hAnsi="Consolas"/>
          <w:sz w:val="20"/>
        </w:rPr>
        <w:t>docs/POTENTIAL_FUTURE_FUNCTIONALITY.md</w:t>
      </w:r>
      <w:r>
        <w:t xml:space="preserve"> §3.0.</w:t>
      </w:r>
    </w:p>
    <w:p>
      <w:r>
        <w:t>Suggested calendar (flexible): E1 ≈ weeks 1–2, E2 ≈ weeks 3–4, E3 ≈ weeks 5–6.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E1[E1_Foundation]</w:t>
        <w:br/>
        <w:t xml:space="preserve">  E2[E2_Discovery_Identity]</w:t>
        <w:br/>
        <w:t xml:space="preserve">  E3[E3_Sticky_Gamification]</w:t>
        <w:br/>
        <w:t xml:space="preserve">  E4[E4_Content_Depth_future_doc]</w:t>
        <w:br/>
        <w:t xml:space="preserve">  E1 --&gt; E2 --&gt; E3</w:t>
        <w:br/>
        <w:t xml:space="preserve">  E3 -.-&gt;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hits; users can set and see a simple avatar.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</w:t>
      </w:r>
    </w:p>
    <w:p/>
    <w:p>
      <w:pPr>
        <w:pStyle w:val="Heading2"/>
      </w:pPr>
      <w:r>
        <w:t>E4 — Content depth (stretch)</w:t>
      </w:r>
    </w:p>
    <w:p>
      <w:r>
        <w:t xml:space="preserve">Documented in </w:t>
      </w:r>
      <w:r>
        <w:rPr>
          <w:b/>
        </w:rPr>
        <w:t>`docs/POTENTIAL_FUTURE_FUNCTIONALITY.md` §3.0</w:t>
      </w:r>
      <w:r>
        <w:t xml:space="preserve"> (real-world question styles, sub-mascot farm, Desmos-like graphs). Do </w:t>
      </w:r>
      <w:r>
        <w:rPr>
          <w:b/>
        </w:rPr>
        <w:t>not</w:t>
      </w:r>
      <w:r>
        <w:t xml:space="preserve"> start E4 until E1–E3 engagement metrics justify it.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pPr>
        <w:pStyle w:val="ListNumber"/>
      </w:pPr>
      <w:r>
        <w:rPr>
          <w:b/>
        </w:rPr>
        <w:t>Mobile polish M3</w:t>
      </w:r>
      <w:r>
        <w:t xml:space="preserve"> per </w:t>
      </w:r>
      <w:r>
        <w:rPr>
          <w:rFonts w:ascii="Consolas" w:hAnsi="Consolas"/>
          <w:sz w:val="20"/>
        </w:rPr>
        <w:t>docs/MOBILE.md</w:t>
      </w:r>
      <w:r>
        <w:t xml:space="preserve"> — lessons, diagrams, Python honesty (M0–M2 are done).</w:t>
      </w:r>
    </w:p>
    <w:p>
      <w:pPr>
        <w:pStyle w:val="ListNumber"/>
      </w:pPr>
      <w:r>
        <w:rPr>
          <w:b/>
        </w:rPr>
        <w:t>Engagement E1</w:t>
      </w:r>
      <w:r>
        <w:t xml:space="preserve"> (§6) — assist smoke + mascot QOTD feed (fast wins).</w:t>
      </w:r>
    </w:p>
    <w:p>
      <w:pPr>
        <w:pStyle w:val="ListNumber"/>
      </w:pPr>
      <w:r>
        <w:rPr>
          <w:b/>
        </w:rPr>
        <w:t>Engagement E2 → E3</w:t>
      </w:r>
      <w:r>
        <w:t xml:space="preserve"> — FTS search, avatars, alien buddy, friend accuracy leaderboard.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</w:t>
      </w:r>
    </w:p>
    <w:p>
      <w:pPr>
        <w:pStyle w:val="ListNumber"/>
      </w:pPr>
      <w:r>
        <w:rPr>
          <w:b/>
        </w:rPr>
        <w:t>E4 / other stretch</w:t>
      </w:r>
      <w:r>
        <w:t xml:space="preserve"> only after metrics or explicit product call — future-functionality doc.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