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M0–M2</w:t>
            </w:r>
            <w:r>
              <w:t xml:space="preserve"> shipped (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nav/search/notif sheets, 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/ visualViewport, </w:t>
            </w:r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). M3–M4 still planned —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</w:p>
        </w:tc>
        <w:tc>
          <w:tcPr>
            <w:tcW w:type="dxa" w:w="2880"/>
          </w:tcPr>
          <w:p>
            <w:r/>
            <w:r>
              <w:t>Daily MCQ + friend leaderboard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