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33CC" w14:textId="3EE928B4" w:rsidR="00077DB1" w:rsidRPr="00077DB1" w:rsidRDefault="0010416B" w:rsidP="00077DB1">
      <w:pPr>
        <w:pStyle w:val="Heading2"/>
        <w:shd w:val="clear" w:color="auto" w:fill="FFFFFF"/>
        <w:spacing w:before="0" w:beforeAutospacing="0" w:after="450" w:afterAutospacing="0" w:line="540" w:lineRule="atLeast"/>
        <w:rPr>
          <w:rFonts w:ascii="Georgia" w:hAnsi="Georgia"/>
          <w:color w:val="333333"/>
          <w:sz w:val="24"/>
          <w:szCs w:val="24"/>
        </w:rPr>
      </w:pPr>
      <w:r>
        <w:rPr>
          <w:rFonts w:ascii="Arial" w:hAnsi="Arial" w:cs="Arial"/>
          <w:color w:val="414141"/>
          <w:spacing w:val="5"/>
          <w:sz w:val="45"/>
          <w:szCs w:val="45"/>
        </w:rPr>
        <w:t>FinTech</w:t>
      </w:r>
      <w:r w:rsidR="00077DB1" w:rsidRPr="00077DB1">
        <w:rPr>
          <w:rFonts w:ascii="Arial" w:hAnsi="Arial" w:cs="Arial"/>
          <w:color w:val="414141"/>
          <w:spacing w:val="5"/>
          <w:sz w:val="45"/>
          <w:szCs w:val="45"/>
        </w:rPr>
        <w:t xml:space="preserve"> </w:t>
      </w:r>
      <w:r w:rsidR="00571FEE">
        <w:rPr>
          <w:rFonts w:ascii="Arial" w:hAnsi="Arial" w:cs="Arial"/>
          <w:color w:val="414141"/>
          <w:spacing w:val="5"/>
          <w:sz w:val="45"/>
          <w:szCs w:val="45"/>
        </w:rPr>
        <w:t>application to better communicate fut</w:t>
      </w:r>
      <w:r w:rsidR="00077DB1" w:rsidRPr="00077DB1">
        <w:rPr>
          <w:rFonts w:ascii="Arial" w:hAnsi="Arial" w:cs="Arial"/>
          <w:color w:val="414141"/>
          <w:spacing w:val="5"/>
          <w:sz w:val="45"/>
          <w:szCs w:val="45"/>
        </w:rPr>
        <w:t>ure recall</w:t>
      </w:r>
      <w:r w:rsidR="00571FEE">
        <w:rPr>
          <w:rFonts w:ascii="Arial" w:hAnsi="Arial" w:cs="Arial"/>
          <w:color w:val="414141"/>
          <w:spacing w:val="5"/>
          <w:sz w:val="45"/>
          <w:szCs w:val="45"/>
        </w:rPr>
        <w:t xml:space="preserve">s </w:t>
      </w:r>
      <w:r w:rsidR="00077DB1" w:rsidRPr="00077DB1">
        <w:rPr>
          <w:rFonts w:ascii="Georgia" w:hAnsi="Georgia"/>
          <w:color w:val="333333"/>
          <w:sz w:val="45"/>
          <w:szCs w:val="45"/>
        </w:rPr>
        <w:t xml:space="preserve">of </w:t>
      </w:r>
      <w:r w:rsidR="00077DB1" w:rsidRPr="004516E7">
        <w:rPr>
          <w:rFonts w:ascii="Arial" w:hAnsi="Arial" w:cs="Arial"/>
          <w:color w:val="333333"/>
          <w:sz w:val="45"/>
          <w:szCs w:val="45"/>
        </w:rPr>
        <w:t>p</w:t>
      </w:r>
      <w:r w:rsidR="005537FA" w:rsidRPr="004516E7">
        <w:rPr>
          <w:rFonts w:ascii="Arial" w:hAnsi="Arial" w:cs="Arial"/>
          <w:color w:val="333333"/>
          <w:sz w:val="45"/>
          <w:szCs w:val="45"/>
        </w:rPr>
        <w:t xml:space="preserve">rescription and over-the-counter </w:t>
      </w:r>
      <w:r w:rsidR="00CD4385" w:rsidRPr="004516E7">
        <w:rPr>
          <w:rFonts w:ascii="Arial" w:hAnsi="Arial" w:cs="Arial"/>
          <w:color w:val="333333"/>
          <w:sz w:val="45"/>
          <w:szCs w:val="45"/>
        </w:rPr>
        <w:t xml:space="preserve">(OTC) </w:t>
      </w:r>
      <w:r w:rsidR="005537FA" w:rsidRPr="004516E7">
        <w:rPr>
          <w:rFonts w:ascii="Arial" w:hAnsi="Arial" w:cs="Arial"/>
          <w:color w:val="333333"/>
          <w:sz w:val="45"/>
          <w:szCs w:val="45"/>
        </w:rPr>
        <w:t>medicine</w:t>
      </w:r>
      <w:r>
        <w:rPr>
          <w:rFonts w:ascii="Arial" w:hAnsi="Arial" w:cs="Arial"/>
          <w:color w:val="333333"/>
          <w:sz w:val="45"/>
          <w:szCs w:val="45"/>
        </w:rPr>
        <w:t xml:space="preserve"> for consumers</w:t>
      </w:r>
    </w:p>
    <w:p w14:paraId="2EAE3DD4" w14:textId="2991F962" w:rsidR="00CD4385" w:rsidRDefault="00077DB1" w:rsidP="005537F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Project </w:t>
      </w:r>
      <w:r w:rsidR="00CD438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Team: Chin Yu Hsu, Deron Porter, Otha Richardson II</w:t>
      </w:r>
    </w:p>
    <w:p w14:paraId="5792DB8A" w14:textId="77777777" w:rsidR="00CD4385" w:rsidRDefault="00CD4385" w:rsidP="005537F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</w:p>
    <w:p w14:paraId="4CEDDF64" w14:textId="79B7F48C" w:rsidR="00CD4385" w:rsidRPr="005537FA" w:rsidRDefault="00077DB1" w:rsidP="005537F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Sources</w:t>
      </w:r>
      <w:r w:rsidR="00CD438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</w:p>
    <w:p w14:paraId="24A78586" w14:textId="4C83979A" w:rsidR="00767EB0" w:rsidRDefault="00000000">
      <w:hyperlink r:id="rId5" w:history="1">
        <w:r w:rsidR="005537FA" w:rsidRPr="00DB78BC">
          <w:rPr>
            <w:rStyle w:val="Hyperlink"/>
          </w:rPr>
          <w:t>https://www.bcbsm.com/content/dam/microsites/medicare/documents/drug-recall-list.pdf</w:t>
        </w:r>
      </w:hyperlink>
    </w:p>
    <w:p w14:paraId="76A21016" w14:textId="77777777" w:rsidR="00996055" w:rsidRDefault="00000000" w:rsidP="00996055">
      <w:hyperlink r:id="rId6" w:history="1">
        <w:r w:rsidR="00996055" w:rsidRPr="00DB78BC">
          <w:rPr>
            <w:rStyle w:val="Hyperlink"/>
          </w:rPr>
          <w:t>https://www.webmd.com/a-to-z-guides/what-is-a-drug-recall</w:t>
        </w:r>
      </w:hyperlink>
    </w:p>
    <w:p w14:paraId="149E16C1" w14:textId="42501E84" w:rsidR="005537FA" w:rsidRDefault="00000000">
      <w:hyperlink r:id="rId7" w:history="1">
        <w:r w:rsidR="005537FA" w:rsidRPr="00DB78BC">
          <w:rPr>
            <w:rStyle w:val="Hyperlink"/>
          </w:rPr>
          <w:t>https://www.fda.gov/drugs/drug-safety-and-availability/drug-recalls</w:t>
        </w:r>
      </w:hyperlink>
    </w:p>
    <w:p w14:paraId="219CBFE0" w14:textId="7B16BB9D" w:rsidR="00967710" w:rsidRDefault="00000000">
      <w:hyperlink r:id="rId8" w:history="1">
        <w:r w:rsidR="00967710" w:rsidRPr="00DB78BC">
          <w:rPr>
            <w:rStyle w:val="Hyperlink"/>
          </w:rPr>
          <w:t>https://www.slideshare.net/SafeMedicines/a-day-in-the-life-of-illegal-online-drug-sellers-using-social-media-by-tim-mackey-alsberg-fellow</w:t>
        </w:r>
      </w:hyperlink>
    </w:p>
    <w:p w14:paraId="4204A827" w14:textId="1E499EBA" w:rsidR="00967710" w:rsidRDefault="00000000">
      <w:hyperlink r:id="rId9" w:history="1">
        <w:r w:rsidR="00996055" w:rsidRPr="00DB78BC">
          <w:rPr>
            <w:rStyle w:val="Hyperlink"/>
          </w:rPr>
          <w:t>https://www.cms.gov/Research-Statistics-Data-and-Systems/Research-Statistics-Data-and-Systems</w:t>
        </w:r>
      </w:hyperlink>
    </w:p>
    <w:p w14:paraId="095B14B3" w14:textId="7DFB634E" w:rsidR="00996055" w:rsidRDefault="00000000">
      <w:pPr>
        <w:rPr>
          <w:rStyle w:val="Hyperlink"/>
        </w:rPr>
      </w:pPr>
      <w:hyperlink r:id="rId10" w:history="1">
        <w:r w:rsidR="00996055" w:rsidRPr="00DB78BC">
          <w:rPr>
            <w:rStyle w:val="Hyperlink"/>
          </w:rPr>
          <w:t>https://www.slideshare.net/SafeMedicines/a-day-in-the-life-of-illegal-online-drug-sellers-using-social-media-by-tim-mackey-alsberg-fellow</w:t>
        </w:r>
      </w:hyperlink>
    </w:p>
    <w:p w14:paraId="301DB507" w14:textId="5C711782" w:rsidR="00183DC3" w:rsidRDefault="00000000">
      <w:hyperlink r:id="rId11" w:history="1">
        <w:r w:rsidR="00183DC3" w:rsidRPr="006E2835">
          <w:rPr>
            <w:rStyle w:val="Hyperlink"/>
          </w:rPr>
          <w:t>https://lagunatreatment.com/addiction-research/fda-drug-recalls/</w:t>
        </w:r>
      </w:hyperlink>
    </w:p>
    <w:p w14:paraId="217585EF" w14:textId="3D276973" w:rsidR="00996055" w:rsidRDefault="00996055"/>
    <w:p w14:paraId="2C052C3B" w14:textId="429C15EA" w:rsidR="00996055" w:rsidRPr="00CD4385" w:rsidRDefault="00996055">
      <w:pPr>
        <w:rPr>
          <w:b/>
          <w:bCs/>
          <w:sz w:val="24"/>
          <w:szCs w:val="24"/>
        </w:rPr>
      </w:pPr>
      <w:r w:rsidRPr="00CD4385">
        <w:rPr>
          <w:b/>
          <w:bCs/>
          <w:sz w:val="24"/>
          <w:szCs w:val="24"/>
        </w:rPr>
        <w:t>API</w:t>
      </w:r>
      <w:r w:rsidR="00077DB1">
        <w:rPr>
          <w:b/>
          <w:bCs/>
          <w:sz w:val="24"/>
          <w:szCs w:val="24"/>
        </w:rPr>
        <w:t xml:space="preserve"> References</w:t>
      </w:r>
      <w:r w:rsidRPr="00CD4385">
        <w:rPr>
          <w:b/>
          <w:bCs/>
          <w:sz w:val="24"/>
          <w:szCs w:val="24"/>
        </w:rPr>
        <w:t>:</w:t>
      </w:r>
    </w:p>
    <w:p w14:paraId="579294F3" w14:textId="0789A5A1" w:rsidR="00996055" w:rsidRDefault="00000000">
      <w:hyperlink r:id="rId12" w:history="1">
        <w:r w:rsidR="00996055" w:rsidRPr="00DB78BC">
          <w:rPr>
            <w:rStyle w:val="Hyperlink"/>
          </w:rPr>
          <w:t>https://www.goodrx.com/developer/documentation</w:t>
        </w:r>
      </w:hyperlink>
    </w:p>
    <w:p w14:paraId="46A3D60C" w14:textId="1EF7DD73" w:rsidR="00996055" w:rsidRDefault="00000000">
      <w:hyperlink r:id="rId13" w:history="1">
        <w:r w:rsidR="00996055" w:rsidRPr="00DB78BC">
          <w:rPr>
            <w:rStyle w:val="Hyperlink"/>
          </w:rPr>
          <w:t>https://lhncbc.nlm.nih.gov/RxNav/APIs/index.html</w:t>
        </w:r>
      </w:hyperlink>
    </w:p>
    <w:p w14:paraId="25F7576D" w14:textId="4E6574D8" w:rsidR="00D72B45" w:rsidRDefault="00D72B45"/>
    <w:p w14:paraId="25405664" w14:textId="44DC7442" w:rsidR="00CD4385" w:rsidRPr="00CD4385" w:rsidRDefault="00CD4385">
      <w:pPr>
        <w:rPr>
          <w:b/>
          <w:bCs/>
          <w:sz w:val="24"/>
          <w:szCs w:val="24"/>
        </w:rPr>
      </w:pPr>
      <w:r w:rsidRPr="00CD4385">
        <w:rPr>
          <w:b/>
          <w:bCs/>
          <w:sz w:val="24"/>
          <w:szCs w:val="24"/>
        </w:rPr>
        <w:t>Supporting Documentation:</w:t>
      </w:r>
    </w:p>
    <w:p w14:paraId="6DDC7924" w14:textId="29884E05" w:rsidR="00D72B45" w:rsidRDefault="00D72B45">
      <w:r>
        <w:t>CSV: Google Sheets</w:t>
      </w:r>
    </w:p>
    <w:p w14:paraId="5F51563A" w14:textId="2C9EAB2B" w:rsidR="005537FA" w:rsidRDefault="00D72B45">
      <w:r>
        <w:t>FDA Recall: Dates, Brands, Sales</w:t>
      </w:r>
    </w:p>
    <w:sectPr w:rsidR="0055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2B93"/>
    <w:multiLevelType w:val="multilevel"/>
    <w:tmpl w:val="E43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3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A"/>
    <w:rsid w:val="00077DB1"/>
    <w:rsid w:val="000A7936"/>
    <w:rsid w:val="0010416B"/>
    <w:rsid w:val="00183DC3"/>
    <w:rsid w:val="00425D12"/>
    <w:rsid w:val="004516E7"/>
    <w:rsid w:val="004C3167"/>
    <w:rsid w:val="005537FA"/>
    <w:rsid w:val="00571FEE"/>
    <w:rsid w:val="00967710"/>
    <w:rsid w:val="00996055"/>
    <w:rsid w:val="00B5784F"/>
    <w:rsid w:val="00CD4385"/>
    <w:rsid w:val="00D72B45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B38C"/>
  <w15:chartTrackingRefBased/>
  <w15:docId w15:val="{38FC2156-FAAD-490B-BC4A-7B6C810C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7F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537F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7DB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SafeMedicines/a-day-in-the-life-of-illegal-online-drug-sellers-using-social-media-by-tim-mackey-alsberg-fellow" TargetMode="External"/><Relationship Id="rId13" Type="http://schemas.openxmlformats.org/officeDocument/2006/relationships/hyperlink" Target="https://lhncbc.nlm.nih.gov/RxNav/API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drugs/drug-safety-and-availability/drug-recalls" TargetMode="External"/><Relationship Id="rId12" Type="http://schemas.openxmlformats.org/officeDocument/2006/relationships/hyperlink" Target="https://www.goodrx.com/developer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md.com/a-to-z-guides/what-is-a-drug-recall" TargetMode="External"/><Relationship Id="rId11" Type="http://schemas.openxmlformats.org/officeDocument/2006/relationships/hyperlink" Target="https://lagunatreatment.com/addiction-research/fda-drug-recalls/" TargetMode="External"/><Relationship Id="rId5" Type="http://schemas.openxmlformats.org/officeDocument/2006/relationships/hyperlink" Target="https://www.bcbsm.com/content/dam/microsites/medicare/documents/drug-recall-list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lideshare.net/SafeMedicines/a-day-in-the-life-of-illegal-online-drug-sellers-using-social-media-by-tim-mackey-alsberg-fel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Research-Statistics-Data-and-Systems/Research-Statistics-Data-and-Syste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 INVESTMENT GROUP</dc:creator>
  <cp:keywords/>
  <dc:description/>
  <cp:lastModifiedBy>E7 INVESTMENT GROUP</cp:lastModifiedBy>
  <cp:revision>7</cp:revision>
  <dcterms:created xsi:type="dcterms:W3CDTF">2022-07-23T16:40:00Z</dcterms:created>
  <dcterms:modified xsi:type="dcterms:W3CDTF">2022-07-25T02:26:00Z</dcterms:modified>
</cp:coreProperties>
</file>