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center"/>
        <w:rPr>
          <w:rFonts w:ascii="Times New Roman" w:cs="Times New Roman" w:hAnsi="Times New Roman"/>
          <w:b/>
          <w:bCs/>
          <w:color w:val="000000"/>
          <w:sz w:val="30"/>
          <w:szCs w:val="30"/>
          <w:rtl w:val="off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30"/>
          <w:szCs w:val="30"/>
          <w:rtl w:val="off"/>
          <w:lang w:val="en-US"/>
        </w:rPr>
        <w:t xml:space="preserve">CCT 1.0 DE L APPLICATION DE NUMERISATION DE LA GESTION D UN CABINET D AVOCAT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b/>
          <w:bCs/>
          <w:color w:val="000000"/>
          <w:sz w:val="26"/>
          <w:szCs w:val="26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b/>
          <w:bCs/>
          <w:color w:val="000000"/>
          <w:sz w:val="26"/>
          <w:szCs w:val="26"/>
          <w:rtl w:val="off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6"/>
          <w:szCs w:val="26"/>
          <w:rtl w:val="off"/>
          <w:lang w:val="en-US"/>
        </w:rPr>
        <w:t xml:space="preserve">Méthodes </w:t>
      </w:r>
      <w:r>
        <w:rPr>
          <w:rFonts w:ascii="Times New Roman" w:cs="Times New Roman" w:hAnsi="Times New Roman"/>
          <w:b/>
          <w:bCs/>
          <w:color w:val="000000"/>
          <w:sz w:val="26"/>
          <w:szCs w:val="26"/>
          <w:rtl w:val="off"/>
          <w:lang w:val="en-US"/>
        </w:rPr>
        <w:t xml:space="preserve">de </w:t>
      </w:r>
      <w:r>
        <w:rPr>
          <w:rFonts w:ascii="Times New Roman" w:cs="Times New Roman" w:hAnsi="Times New Roman"/>
          <w:b/>
          <w:bCs/>
          <w:color w:val="000000"/>
          <w:sz w:val="26"/>
          <w:szCs w:val="26"/>
          <w:rtl w:val="off"/>
          <w:lang w:val="en-US"/>
        </w:rPr>
        <w:t>travail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>Les avocats demandent à leurs clients une pr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ovision pour couvrir leurs frais en début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d'affaire. Ils peuvent en redemander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par la suite si cela est nécessaire.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La facture finale est définie en fonction de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plusieurs critères différents d'un cabinet à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l'autre comme le temps alloué au dossier, la complexité de l'affaire, l'importance de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>l'affaire, la situation financière du client et le résultat obtenu.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Pour ce qui est quantifiable,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>il y a uniquement le nombre d’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heures passées sur le dossier.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Les autres facteurs influenceront le prix à l'heure demandé par l'avocat à son client. Ces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autres facteurs sont par exemple la situation financière du client, la réussite ou non de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>l'affaire et les retombées de celle-ci par exemple.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Au niveau de la TVA les cabinets d'avocat utilisent les 3 méthodes de taxations en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>vigueur au Cameroun. Cell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es-ci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doivent etre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 intégrées dans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>notre application.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En effet, grâce à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notre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>application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>, il ne sera plus nécessaire d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e re-saisisse les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prestations facturées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>et les charges, les factures clients sont en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>trées directement et au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tomatiquement dans la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comptabilité. Les factures fournisseurs peuvent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soit être entrées par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un employer, soit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par une secrétaire ou une personne formée à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cet effet. Des connaissances comptables ne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>sont pas requises pour effectuer ce travail.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b/>
          <w:bCs/>
          <w:color w:val="000000"/>
          <w:sz w:val="26"/>
          <w:szCs w:val="26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6"/>
          <w:szCs w:val="26"/>
          <w:lang w:val="en-US"/>
        </w:rPr>
        <w:t>LES MODULES DE L APPLICATION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b/>
          <w:bCs/>
          <w:color w:val="000000"/>
          <w:sz w:val="26"/>
          <w:szCs w:val="26"/>
          <w:rtl w:val="off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6"/>
          <w:szCs w:val="26"/>
          <w:rtl w:val="off"/>
          <w:lang w:val="en-US"/>
        </w:rPr>
        <w:t>1- Le cabinet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>Il est question d enregistrer toutes les informations sur le cabinet.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b/>
          <w:bCs/>
          <w:color w:val="000000"/>
          <w:sz w:val="26"/>
          <w:szCs w:val="26"/>
          <w:rtl w:val="off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6"/>
          <w:szCs w:val="26"/>
          <w:rtl w:val="off"/>
          <w:lang w:val="en-US"/>
        </w:rPr>
        <w:t>2- Gestion du personnel du cabinet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>Il est question du CRUD du personnel du cabinet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b/>
          <w:bCs/>
          <w:color w:val="000000"/>
          <w:sz w:val="26"/>
          <w:szCs w:val="26"/>
          <w:rtl w:val="off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6"/>
          <w:szCs w:val="26"/>
          <w:rtl w:val="off"/>
          <w:lang w:val="en-US"/>
        </w:rPr>
        <w:t>3- Gestion des clients du cabinet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>Il s agit du CRUD des clients du cabinet. On en distingue plusieurs: les clients prives, les societe et autres.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b/>
          <w:bCs/>
          <w:color w:val="000000"/>
          <w:sz w:val="26"/>
          <w:szCs w:val="26"/>
          <w:rtl w:val="off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6"/>
          <w:szCs w:val="26"/>
          <w:rtl w:val="off"/>
          <w:lang w:val="en-US"/>
        </w:rPr>
        <w:t>4- Gestion des secteurs d activites couverte par le cabinet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>Il s agit du CRUD des secteurs d activites dont le cabinet a competence.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16"/>
          <w:szCs w:val="16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b/>
          <w:bCs/>
          <w:color w:val="000000"/>
          <w:sz w:val="26"/>
          <w:szCs w:val="26"/>
          <w:rtl w:val="off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6"/>
          <w:szCs w:val="26"/>
          <w:rtl w:val="off"/>
          <w:lang w:val="en-US"/>
        </w:rPr>
        <w:t>5- Gestion du planning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Il est question ici d un calendrier ou agenda tres dynamique qui permettra de marquer des dates et evenements tres importantes et avec effet de rappel.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16"/>
          <w:szCs w:val="16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b/>
          <w:bCs/>
          <w:color w:val="000000"/>
          <w:sz w:val="26"/>
          <w:szCs w:val="26"/>
          <w:rtl w:val="off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6"/>
          <w:szCs w:val="26"/>
          <w:rtl w:val="off"/>
          <w:lang w:val="en-US"/>
        </w:rPr>
        <w:t xml:space="preserve">6- Notes d information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>Il s agit du CRUD des notes d information afin de sensibiliser tous les employers d un cabinet ou une partie.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16"/>
          <w:szCs w:val="16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b/>
          <w:bCs/>
          <w:color w:val="000000"/>
          <w:sz w:val="26"/>
          <w:szCs w:val="26"/>
          <w:rtl w:val="off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6"/>
          <w:szCs w:val="26"/>
          <w:rtl w:val="off"/>
          <w:lang w:val="en-US"/>
        </w:rPr>
        <w:t xml:space="preserve">7- Module Archivage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Espace concu pour stocker tous les fichiers traiter dans l application. La manipulation sera tres simple et facile, chaque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>fichier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 doit pouvoir etre relie a une affaire.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16"/>
          <w:szCs w:val="16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6"/>
          <w:szCs w:val="26"/>
          <w:rtl w:val="off"/>
          <w:lang w:val="en-US"/>
        </w:rPr>
        <w:t>8- Gestion des textes juridiques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CRUD des textes juridiques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16"/>
          <w:szCs w:val="16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b/>
          <w:bCs/>
          <w:color w:val="000000"/>
          <w:sz w:val="26"/>
          <w:szCs w:val="26"/>
          <w:rtl w:val="off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6"/>
          <w:szCs w:val="26"/>
          <w:rtl w:val="off"/>
          <w:lang w:val="en-US"/>
        </w:rPr>
        <w:t>9- Gestion des avocats inscrits au Barreau du Cameroun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CRUD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16"/>
          <w:szCs w:val="16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6"/>
          <w:szCs w:val="26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6"/>
          <w:szCs w:val="26"/>
          <w:rtl w:val="off"/>
          <w:lang w:val="en-US"/>
        </w:rPr>
        <w:t xml:space="preserve">10- Gestion des partenaires </w:t>
      </w:r>
      <w:r>
        <w:rPr>
          <w:rFonts w:ascii="Times New Roman" w:cs="Times New Roman" w:hAnsi="Times New Roman"/>
          <w:b/>
          <w:bCs/>
          <w:color w:val="000000"/>
          <w:sz w:val="26"/>
          <w:szCs w:val="26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Elle permet d’avoir la liste des clients, des parties adverse, des fournisseurs, et de tous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>les contacts d’un cabinet d’avocat.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16"/>
          <w:szCs w:val="1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b/>
          <w:bCs/>
          <w:color w:val="000000"/>
          <w:sz w:val="26"/>
          <w:szCs w:val="26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6"/>
          <w:szCs w:val="26"/>
          <w:rtl w:val="off"/>
          <w:lang w:val="en-US"/>
        </w:rPr>
        <w:t>11- Gestion des Timesheets (pointage de</w:t>
      </w:r>
      <w:r>
        <w:rPr>
          <w:rFonts w:ascii="Times New Roman" w:cs="Times New Roman" w:hAnsi="Times New Roman"/>
          <w:b/>
          <w:bCs/>
          <w:color w:val="000000"/>
          <w:sz w:val="26"/>
          <w:szCs w:val="26"/>
          <w:rtl w:val="off"/>
          <w:lang w:val="en-US"/>
        </w:rPr>
        <w:t>s heures effectuées par dossier)</w:t>
      </w:r>
      <w:r>
        <w:rPr>
          <w:rFonts w:ascii="Times New Roman" w:cs="Times New Roman" w:hAnsi="Times New Roman"/>
          <w:b/>
          <w:bCs/>
          <w:color w:val="000000"/>
          <w:sz w:val="26"/>
          <w:szCs w:val="26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Donne la possibilité aux employés d’un cabinet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d’avocat de saisir leurs heures dans les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différents dossiers afin de savoir le temps investi dans chaque affaire et ainsi savoir s’il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>faut redemander une provision ou si la provis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ion faite en début d’affaire couvre les frais.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16"/>
          <w:szCs w:val="1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6"/>
          <w:szCs w:val="26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6"/>
          <w:szCs w:val="26"/>
          <w:rtl w:val="off"/>
          <w:lang w:val="en-US"/>
        </w:rPr>
        <w:t>12- Gestion de Projet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>Dans les plus grosses affaires, quand plus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ieurs avocats s’occupent d’un dossier, une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>simple gestion des heures effect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>uées ne suffit pas. Il faut do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nc des outils de gestion de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>projet qui permettent de planif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ier les différentes tâches d’un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projet et leur échéance. Une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fois le travail planifié il faut que les différentes personnes indiquent l’avancement de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>chaque tâche et le temps qu’ils y ont consacré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. De cette façon on peut suivre facilement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l’avancement de chaque affaire ainsi que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>le nombre d’heure effectués sur celle-ci.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16"/>
          <w:szCs w:val="1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b/>
          <w:bCs/>
          <w:color w:val="000000"/>
          <w:sz w:val="26"/>
          <w:szCs w:val="26"/>
          <w:rtl w:val="off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6"/>
          <w:szCs w:val="26"/>
          <w:rtl w:val="off"/>
          <w:lang w:val="en-US"/>
        </w:rPr>
        <w:t xml:space="preserve">13- Comptabilité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Elle permet depuis les factures de générer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les écritures comptables correspondant dans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>un plan comptable fourni au préala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ble par le comptable de l'avocat.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Gestion Documentaire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>Permet d’avoir un point central qui regroupe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toute la correspondance d’un dossier. Il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>regroupe donc ses factures, ses lettres, se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s mails, toute sa correspondance avec son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>client.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16"/>
          <w:szCs w:val="1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b/>
          <w:bCs/>
          <w:color w:val="000000"/>
          <w:sz w:val="26"/>
          <w:szCs w:val="26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6"/>
          <w:szCs w:val="26"/>
          <w:lang w:val="en-US"/>
        </w:rPr>
        <w:t xml:space="preserve">14- Rapports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000000"/>
          <w:sz w:val="26"/>
          <w:szCs w:val="26"/>
          <w:lang w:val="en-US"/>
        </w:rPr>
        <w:t>Il sera question ici de produire les rapports de tout genre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16"/>
          <w:szCs w:val="1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6"/>
          <w:szCs w:val="26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6"/>
          <w:szCs w:val="26"/>
          <w:lang w:val="en-US"/>
        </w:rPr>
        <w:t xml:space="preserve">15-Gestion des affaires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Notre but est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>sera de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 regrouper ces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différents modules dans une affaire. Nous avons donc une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>affaire avec ses partenaires, ses projet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>s, ses factures, ses timesheets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b/>
          <w:bCs/>
          <w:color w:val="000000"/>
          <w:sz w:val="26"/>
          <w:szCs w:val="26"/>
          <w:rtl w:val="off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6"/>
          <w:szCs w:val="26"/>
          <w:rtl w:val="off"/>
          <w:lang w:val="en-US"/>
        </w:rPr>
        <w:t xml:space="preserve">16- Gestion </w:t>
      </w:r>
      <w:r>
        <w:rPr>
          <w:rFonts w:ascii="Times New Roman" w:cs="Times New Roman" w:hAnsi="Times New Roman"/>
          <w:b/>
          <w:bCs/>
          <w:color w:val="000000"/>
          <w:sz w:val="26"/>
          <w:szCs w:val="26"/>
          <w:rtl w:val="off"/>
          <w:lang w:val="en-US"/>
        </w:rPr>
        <w:t xml:space="preserve">des </w:t>
      </w:r>
      <w:r>
        <w:rPr>
          <w:rFonts w:ascii="Times New Roman" w:cs="Times New Roman" w:hAnsi="Times New Roman"/>
          <w:b/>
          <w:bCs/>
          <w:color w:val="000000"/>
          <w:sz w:val="26"/>
          <w:szCs w:val="26"/>
          <w:rtl w:val="off"/>
          <w:lang w:val="en-US"/>
        </w:rPr>
        <w:t xml:space="preserve">conflits </w:t>
      </w:r>
      <w:r>
        <w:rPr>
          <w:rFonts w:ascii="Times New Roman" w:cs="Times New Roman" w:hAnsi="Times New Roman"/>
          <w:b/>
          <w:bCs/>
          <w:color w:val="000000"/>
          <w:sz w:val="26"/>
          <w:szCs w:val="26"/>
          <w:rtl w:val="off"/>
          <w:lang w:val="en-US"/>
        </w:rPr>
        <w:t>d'intérêts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>Les avocats défendent des clients et au fil du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temps ils deviennent très proches. De ce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fait, il est d'usage dans la profession qu'un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cabinet d'avocat ne soit pas partie adverse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d'un de ses anciens clients.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>Pour un avocat travaillant seul, cette gest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ion des conflits d'intérêts est relativement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>simple, mais dès que le cabinet a plusieurs di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>zaines d'années d'acti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vités ou que plusieurs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avocats travaillent ensemble, cette gestion devient tout de suite plus complexe. Les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avocats ont donc besoin d'un outil leur indiquant s'il y a des conflits d'intérêts lors de la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création d'une nouvelle affaire pour savoir s'il peut l'accepter ou pas. Cette clause doit 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>toute fois pouvoir être outrepa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ssée si l'avocat le souhaite.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b/>
          <w:bCs/>
          <w:color w:val="000000"/>
          <w:sz w:val="16"/>
          <w:szCs w:val="16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b/>
          <w:bCs/>
          <w:color w:val="000000"/>
          <w:sz w:val="26"/>
          <w:szCs w:val="26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6"/>
          <w:szCs w:val="26"/>
          <w:rtl w:val="off"/>
          <w:lang w:val="en-US"/>
        </w:rPr>
        <w:t xml:space="preserve">17- Gestion des Statistiques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000000"/>
          <w:sz w:val="26"/>
          <w:szCs w:val="26"/>
          <w:lang w:val="en-US"/>
        </w:rPr>
        <w:t>Produire tous les statistiques decoulant des activites dans l application.</w:t>
      </w:r>
    </w:p>
    <w:p>
      <w:pPr>
        <w:spacing w:line="360"/>
        <w:jc w:val="both"/>
        <w:rPr>
          <w:rFonts w:ascii="Times New Roman" w:cs="Times New Roman" w:hAnsi="Times New Roman"/>
          <w:sz w:val="26"/>
          <w:szCs w:val="26"/>
        </w:rPr>
      </w:pPr>
    </w:p>
    <w:sectPr>
      <w:footnotePr/>
      <w:footnotePr/>
      <w:type w:val="nextPage"/>
      <w:pgSz w:w="11906" w:h="16838" w:orient="portrait"/>
      <w:pgMar w:top="1440" w:right="1035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rif">
    <w:charset w:val="00"/>
  </w:font>
  <w:font w:name="sans-serif">
    <w:charset w:val="00"/>
  </w:font>
  <w:font w:name="Segoe UI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PAPA.ETO</dc:creator>
  <cp:lastModifiedBy>PAPA.ETO</cp:lastModifiedBy>
</cp:coreProperties>
</file>