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TDD ZNV</w:t>
      </w:r>
    </w:p>
    <w:p>
      <w:pPr>
        <w:pStyle w:val="3"/>
        <w:bidi w:val="0"/>
      </w:pPr>
      <w:r>
        <w:t>编程道场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"http://codingdojo.org/kata/"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http://codingdojo.org/kata/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实战营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已经上传到了SVN的以下目录，包含实战营的课程和视频材料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"https://10.72.66.15:8443/svn/public/trunk/培训管理库/课程库/敏捷专项培训/测试驱动开发"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https://10.72.66.15:8443/svn/public/trunk/培训管理库/课程库/敏捷专项培训/测试驱动开发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前端TDD开发组件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"https://juejin.im/post/5de7764a6fb9a01628011846"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https://juejin.im/post/5de7764a6fb9a01628011846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FBAA13"/>
    <w:rsid w:val="CDFBA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2020-01-03T15:40:00Z</dcterms:created>
  <dc:creator>kingdomdong</dc:creator>
  <cp:lastModifiedBy>kingdomdong</cp:lastModifiedBy>
  <dcterms:modified xsi:type="dcterms:W3CDTF">2020-01-03T15:44:34Z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