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77918">
      <w:pPr>
        <w:jc w:val="both"/>
        <w:rPr>
          <w:rFonts w:hint="default" w:ascii="Times New Roman" w:hAnsi="Times New Roman" w:cs="Times New Roman"/>
          <w:sz w:val="24"/>
          <w:szCs w:val="24"/>
          <w:lang w:val="tr-TR"/>
        </w:rPr>
      </w:pPr>
      <w:r>
        <w:rPr>
          <w:rFonts w:hint="default" w:ascii="Times New Roman" w:hAnsi="Times New Roman" w:cs="Times New Roman"/>
          <w:sz w:val="24"/>
          <w:szCs w:val="24"/>
          <w:lang w:val="tr-TR"/>
        </w:rPr>
        <w:t>HSV bilgisayarlı görüntü işlemede renkleri insan gözü gibi algılayabilmesini sağlayan renk uzayıdır. HSV’nin açılımı sırasıyla Hue rengin özünü ifade eder RGB buna en büyük örnektir. Saturation rengin canlılığını, saflığını ve doygunluğunu ifade etmektedir. Value ise rengin aydınlık ve karanlık derecesini belirlemede yardımcı olur. HSV genelde RGB’nin çok hızlı renk değişimi olup renkle nesne seçiminin daha kolay olmasını sağlayan bir renk uzayıdır. HSV sayesinde ışıktan dolayı renk değişimlerine rağmen algılanmasında yardımcı olur. HSV sayesinde nesne takibi ve renk filtreleme daha kolay olur. HSV’deki Hue 0-179 (normalde 0-360 olması gerekmektedir fakat 8 bite sığması için ikiye bölünür) arasında bi değer almalıdır. Sue ve Value ise 0-255 arası değer almaktadır.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1D431D"/>
    <w:rsid w:val="4F1D4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2026-08-26T13:58:00Z</dcterms:created>
  <dc:creator>krkmz</dc:creator>
  <cp:lastModifiedBy>krkmz</cp:lastModifiedBy>
  <dcterms:modified xsi:type="dcterms:W3CDTF">2026-08-26T14:20:40Z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1055-12.1.0.28032</vt:lpwstr>
  </property>
  <property fmtid="{D5CDD505-2E9C-101B-9397-08002B2CF9AE}" pid="3" name="ICV">
    <vt:lpwstr>382F4AD9638949A897638670475B74C1_11</vt:lpwstr>
  </property>
  <property fmtid="{D5CDD505-2E9C-101B-9397-08002B2CF9AE}" pid="4" name="KSOTemplateDocerSaveRecord">
    <vt:lpwstr>eyJoZGlkIjoiZDc5MmQwNjQxMGQ5YzhjZWUzMWNjOTZlZGUwMDI2NGYifQ==</vt:lpwstr>
  </property>
</Properties>
</file>