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自营电商概要分析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com.newer.mall.common</w:t>
      </w:r>
      <w:r>
        <w:rPr>
          <w:rFonts w:hint="eastAsia"/>
          <w:lang w:val="en-US" w:eastAsia="zh-CN"/>
        </w:rPr>
        <w:t>(公共包 吴俐</w:t>
      </w:r>
      <w:bookmarkStart w:id="2" w:name="_GoBack"/>
      <w:bookmarkEnd w:id="2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</w:t>
      </w:r>
    </w:p>
    <w:tbl>
      <w:tblPr>
        <w:tblStyle w:val="6"/>
        <w:tblpPr w:leftFromText="180" w:rightFromText="180" w:vertAnchor="text" w:horzAnchor="page" w:tblpX="2816" w:tblpY="243"/>
        <w:tblOverlap w:val="never"/>
        <w:tblW w:w="396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52"/>
        <w:gridCol w:w="11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1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2807" w:tblpY="30"/>
        <w:tblOverlap w:val="never"/>
        <w:tblW w:w="395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44"/>
        <w:gridCol w:w="112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Netname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地址列表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地址表</w:t>
      </w:r>
    </w:p>
    <w:tbl>
      <w:tblPr>
        <w:tblStyle w:val="6"/>
        <w:tblpPr w:leftFromText="180" w:rightFromText="180" w:vertAnchor="text" w:horzAnchor="page" w:tblpX="2732" w:tblpY="243"/>
        <w:tblOverlap w:val="never"/>
        <w:tblW w:w="464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40"/>
        <w:gridCol w:w="17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tbl>
      <w:tblPr>
        <w:tblStyle w:val="6"/>
        <w:tblpPr w:leftFromText="180" w:rightFromText="180" w:vertAnchor="text" w:horzAnchor="page" w:tblpX="3047" w:tblpY="147"/>
        <w:tblOverlap w:val="never"/>
        <w:tblW w:w="4509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12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2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21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cartItemList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List&lt;CartItem&gt;</w:t>
            </w:r>
          </w:p>
        </w:tc>
        <w:tc>
          <w:tcPr>
            <w:tcW w:w="12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购物车项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CartItem.java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购物车项表</w:t>
      </w:r>
    </w:p>
    <w:tbl>
      <w:tblPr>
        <w:tblStyle w:val="6"/>
        <w:tblpPr w:leftFromText="180" w:rightFromText="180" w:vertAnchor="text" w:horzAnchor="page" w:tblpX="2744" w:tblpY="243"/>
        <w:tblOverlap w:val="never"/>
        <w:tblW w:w="462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392"/>
        <w:gridCol w:w="170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商品数量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tbl>
      <w:tblPr>
        <w:tblStyle w:val="6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86"/>
        <w:gridCol w:w="16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8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List&lt;String&gt;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规格列表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规格表</w:t>
      </w:r>
    </w:p>
    <w:tbl>
      <w:tblPr>
        <w:tblStyle w:val="6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0"/>
        <w:gridCol w:w="17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Community_id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商品id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Comment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评论表</w:t>
      </w:r>
    </w:p>
    <w:tbl>
      <w:tblPr>
        <w:tblStyle w:val="6"/>
        <w:tblpPr w:leftFromText="180" w:rightFromText="180" w:vertAnchor="text" w:horzAnchor="page" w:tblpX="2903" w:tblpY="243"/>
        <w:tblOverlap w:val="never"/>
        <w:tblW w:w="424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392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2905" w:tblpY="105"/>
        <w:tblOverlap w:val="never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2965" w:tblpY="2592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Category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类别表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t>Brand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品牌表</w:t>
      </w:r>
    </w:p>
    <w:tbl>
      <w:tblPr>
        <w:tblStyle w:val="6"/>
        <w:tblpPr w:leftFromText="180" w:rightFromText="180" w:vertAnchor="text" w:horzAnchor="page" w:tblpX="3047" w:tblpY="147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订单表</w:t>
      </w:r>
    </w:p>
    <w:tbl>
      <w:tblPr>
        <w:tblStyle w:val="6"/>
        <w:tblW w:w="4927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List&lt;item&gt;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订单项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Item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订单项表</w:t>
      </w:r>
    </w:p>
    <w:tbl>
      <w:tblPr>
        <w:tblStyle w:val="6"/>
        <w:tblW w:w="422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Admin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管理员表</w:t>
      </w:r>
    </w:p>
    <w:tbl>
      <w:tblPr>
        <w:tblStyle w:val="6"/>
        <w:tblW w:w="4231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</w:t>
            </w: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com.newer.mall.client       客户模块        谢海龙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hint="eastAsia" w:ascii="Lucida Console" w:hAnsi="Lucida Console" w:eastAsia="Lucida Console"/>
          <w:sz w:val="20"/>
          <w:lang w:val="zh-CN"/>
        </w:rPr>
        <w:t>commodity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  <w:t/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商品模块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  <w:t xml:space="preserve"> </w:t>
      </w:r>
      <w:r>
        <w:rPr>
          <w:rFonts w:hint="eastAsia" w:ascii="Lucida Console" w:hAnsi="Lucida Console" w:eastAsia="Lucida Console"/>
          <w:sz w:val="20"/>
          <w:lang w:val="zh-CN"/>
        </w:rPr>
        <w:t>欧阳梓璇</w:t>
      </w:r>
    </w:p>
    <w:p>
      <w:r>
        <w:rPr>
          <w:rFonts w:hint="eastAsia"/>
        </w:rPr>
        <w:t>Pro</w:t>
      </w:r>
      <w:r>
        <w:t>ductMapper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selectProductCategory</w:t>
      </w:r>
    </w:p>
    <w:p>
      <w:r>
        <w:tab/>
      </w:r>
      <w:r>
        <w:t>方法描述</w:t>
      </w:r>
      <w:r>
        <w:tab/>
      </w:r>
      <w:r>
        <w:t>返回某个类别的产品用于产品的分类显示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Product,category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Category</w:t>
      </w:r>
      <w:r>
        <w:t>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ProductRecommed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ProductS</w:t>
      </w:r>
      <w:r>
        <w:rPr>
          <w:rFonts w:hint="eastAsia"/>
        </w:rPr>
        <w:t>pike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ProductByBrand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该品牌的所有产品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product,brand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带有关键字的所有产品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t>String productname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>
      <w:r>
        <w:tab/>
      </w:r>
      <w:r>
        <w:t>方法描述</w:t>
      </w:r>
      <w:r>
        <w:tab/>
      </w:r>
      <w:r>
        <w:t>返回该类别的id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t>Product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返回指定产品的详细信息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cart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product,comment,client</w:t>
      </w:r>
    </w:p>
    <w:p>
      <w:r>
        <w:tab/>
      </w:r>
      <w:r>
        <w:t>参数</w:t>
      </w:r>
      <w:r>
        <w:tab/>
      </w:r>
      <w:r>
        <w:tab/>
      </w:r>
      <w:r>
        <w:t>int productid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/>
        </w:rPr>
      </w:pP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ProductService</w:t>
      </w:r>
    </w:p>
    <w:p>
      <w:r>
        <w:tab/>
      </w:r>
      <w:r>
        <w:tab/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selectProductCategory</w:t>
      </w:r>
    </w:p>
    <w:p>
      <w:r>
        <w:tab/>
      </w:r>
      <w:r>
        <w:t>方法描述</w:t>
      </w:r>
      <w:r>
        <w:tab/>
      </w:r>
      <w:r>
        <w:t>获得该类别所有产品进行分页操作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ProductRecommed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ProductS</w:t>
      </w:r>
      <w:r>
        <w:rPr>
          <w:rFonts w:hint="eastAsia"/>
        </w:rPr>
        <w:t>pike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ProductByBrand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该品牌的所有产品进行分页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ProductByName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获得带有关键字的所有产品进行分页</w:t>
      </w:r>
    </w:p>
    <w:p>
      <w:r>
        <w:tab/>
      </w:r>
      <w:r>
        <w:t>参数</w:t>
      </w:r>
      <w:r>
        <w:tab/>
      </w:r>
      <w:r>
        <w:tab/>
      </w:r>
      <w:r>
        <w:t>String productname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该类别的id供分类方法使用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t>Product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获得该产品的详细信息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参数</w:t>
      </w:r>
      <w:r>
        <w:tab/>
      </w:r>
      <w:r>
        <w:tab/>
      </w:r>
      <w:r>
        <w:t>int productid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rPr>
          <w:rFonts w:hint="eastAsia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com.newer.mall.cart         购物车模块      吴俐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id,CartItem cartItem)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,订单项 CartItem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一次删除一个商品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addCart (int uid ,int cid ,int quantity)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添加购物车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,商品cid,数量 quantity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 (int uid ,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 </w:t>
      </w:r>
      <w:r>
        <w:rPr>
          <w:rFonts w:hint="eastAsia"/>
        </w:rPr>
        <w:t>Community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com.newer.mall.order        订单模块        刘林洁   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com.newer.mall.admin        管理员模块      胡裕嵩     刘彬彬      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com.newer.mall.statistics   统计模块        胡裕嵩     刘彬彬 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E535EA"/>
    <w:rsid w:val="40821020"/>
    <w:rsid w:val="5ECD0E5C"/>
    <w:rsid w:val="6538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Grid Table 4 Accent 3"/>
    <w:basedOn w:val="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2019-04-10T15:07:44Z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