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C88F0">
      <w:pPr>
        <w:jc w:val="center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荧屏论</w:t>
      </w:r>
    </w:p>
    <w:p w14:paraId="2E5AB64A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4A6AC9AE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荧屏者，余所予手机之号也。盖其示区变幻摇曳，烁荧荧之光，自以为此号称之。荧屏乃庶人不可缺失之物也！广自百业之交互，微自乘车之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票据</w:t>
      </w:r>
      <w:r>
        <w:rPr>
          <w:rFonts w:hint="eastAsia" w:ascii="微软雅黑" w:hAnsi="微软雅黑" w:eastAsia="微软雅黑" w:cs="微软雅黑"/>
          <w:sz w:val="28"/>
          <w:szCs w:val="28"/>
        </w:rPr>
        <w:t>，无荧屏实寸步难行也。</w:t>
      </w:r>
    </w:p>
    <w:p w14:paraId="28DDF36C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2CD0D68A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然余观荧屏之利亦见其弊也。登京铁四顾，无不俯首据机自乐者；赴学室浅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瞰</w:t>
      </w:r>
      <w:r>
        <w:rPr>
          <w:rFonts w:hint="eastAsia" w:ascii="微软雅黑" w:hAnsi="微软雅黑" w:eastAsia="微软雅黑" w:cs="微软雅黑"/>
          <w:sz w:val="28"/>
          <w:szCs w:val="28"/>
        </w:rPr>
        <w:t>，莫不漫于聊叙互动者，观吾之时辰，亦因荧屏数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裂</w:t>
      </w:r>
      <w:r>
        <w:rPr>
          <w:rFonts w:hint="eastAsia" w:ascii="微软雅黑" w:hAnsi="微软雅黑" w:eastAsia="微软雅黑" w:cs="微软雅黑"/>
          <w:sz w:val="28"/>
          <w:szCs w:val="28"/>
        </w:rPr>
        <w:t>也。无事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倥偬</w:t>
      </w:r>
      <w:r>
        <w:rPr>
          <w:rFonts w:hint="eastAsia" w:ascii="微软雅黑" w:hAnsi="微软雅黑" w:eastAsia="微软雅黑" w:cs="微软雅黑"/>
          <w:sz w:val="28"/>
          <w:szCs w:val="28"/>
        </w:rPr>
        <w:t>，皆有窥之理也：无事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寞寞</w:t>
      </w:r>
      <w:r>
        <w:rPr>
          <w:rFonts w:hint="eastAsia" w:ascii="微软雅黑" w:hAnsi="微软雅黑" w:eastAsia="微软雅黑" w:cs="微软雅黑"/>
          <w:sz w:val="28"/>
          <w:szCs w:val="28"/>
        </w:rPr>
        <w:t>，万般惆郁，于是览友圈，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觅时事</w:t>
      </w:r>
      <w:r>
        <w:rPr>
          <w:rFonts w:hint="eastAsia" w:ascii="微软雅黑" w:hAnsi="微软雅黑" w:eastAsia="微软雅黑" w:cs="微软雅黑"/>
          <w:sz w:val="28"/>
          <w:szCs w:val="28"/>
        </w:rPr>
        <w:t>，亦或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倥偬</w:t>
      </w:r>
      <w:r>
        <w:rPr>
          <w:rFonts w:hint="eastAsia" w:ascii="微软雅黑" w:hAnsi="微软雅黑" w:eastAsia="微软雅黑" w:cs="微软雅黑"/>
          <w:sz w:val="28"/>
          <w:szCs w:val="28"/>
        </w:rPr>
        <w:t>兢兢，常因师之所令，务速观以答，否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则</w:t>
      </w:r>
      <w:r>
        <w:rPr>
          <w:rFonts w:hint="eastAsia" w:ascii="微软雅黑" w:hAnsi="微软雅黑" w:eastAsia="微软雅黑" w:cs="微软雅黑"/>
          <w:sz w:val="28"/>
          <w:szCs w:val="28"/>
        </w:rPr>
        <w:t>是为不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敬</w:t>
      </w:r>
      <w:r>
        <w:rPr>
          <w:rFonts w:hint="eastAsia" w:ascii="微软雅黑" w:hAnsi="微软雅黑" w:eastAsia="微软雅黑" w:cs="微软雅黑"/>
          <w:sz w:val="28"/>
          <w:szCs w:val="28"/>
        </w:rPr>
        <w:t>也。于是日渐桑榆，计业不成；时至灯火，大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项</w:t>
      </w:r>
      <w:r>
        <w:rPr>
          <w:rFonts w:hint="eastAsia" w:ascii="微软雅黑" w:hAnsi="微软雅黑" w:eastAsia="微软雅黑" w:cs="微软雅黑"/>
          <w:sz w:val="28"/>
          <w:szCs w:val="28"/>
        </w:rPr>
        <w:t>未定；春秋时节，疲于应酬；然则崇著待潜心之阅，实验惟致志可成，此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躁</w:t>
      </w:r>
      <w:r>
        <w:rPr>
          <w:rFonts w:hint="eastAsia" w:ascii="微软雅黑" w:hAnsi="微软雅黑" w:eastAsia="微软雅黑" w:cs="微软雅黑"/>
          <w:sz w:val="28"/>
          <w:szCs w:val="28"/>
        </w:rPr>
        <w:t>心实可忧也。</w:t>
      </w:r>
    </w:p>
    <w:p w14:paraId="371DD9FF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7B3DE7B2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新年已三日矣，吾大为推崇之自律格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已数红</w:t>
      </w:r>
      <w:r>
        <w:rPr>
          <w:rFonts w:hint="eastAsia" w:ascii="微软雅黑" w:hAnsi="微软雅黑" w:eastAsia="微软雅黑" w:cs="微软雅黑"/>
          <w:sz w:val="28"/>
          <w:szCs w:val="28"/>
        </w:rPr>
        <w:t>也。红者，有悖于应时之事也。于是感言行之难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同</w:t>
      </w:r>
      <w:r>
        <w:rPr>
          <w:rFonts w:hint="eastAsia" w:ascii="微软雅黑" w:hAnsi="微软雅黑" w:eastAsia="微软雅黑" w:cs="微软雅黑"/>
          <w:sz w:val="28"/>
          <w:szCs w:val="28"/>
        </w:rPr>
        <w:t>，大业之难就，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修</w:t>
      </w:r>
      <w:r>
        <w:rPr>
          <w:rFonts w:hint="eastAsia" w:ascii="微软雅黑" w:hAnsi="微软雅黑" w:eastAsia="微软雅黑" w:cs="微软雅黑"/>
          <w:sz w:val="28"/>
          <w:szCs w:val="28"/>
        </w:rPr>
        <w:t>身之难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竞</w:t>
      </w:r>
      <w:r>
        <w:rPr>
          <w:rFonts w:hint="eastAsia" w:ascii="微软雅黑" w:hAnsi="微软雅黑" w:eastAsia="微软雅黑" w:cs="微软雅黑"/>
          <w:sz w:val="28"/>
          <w:szCs w:val="28"/>
        </w:rPr>
        <w:t>！嗟乎！吾有一计，望切身力行之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8"/>
          <w:szCs w:val="28"/>
        </w:rPr>
        <w:t>而非浅浅侃论之也：定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辰时</w:t>
      </w:r>
      <w:r>
        <w:rPr>
          <w:rFonts w:hint="eastAsia" w:ascii="微软雅黑" w:hAnsi="微软雅黑" w:eastAsia="微软雅黑" w:cs="微软雅黑"/>
          <w:sz w:val="28"/>
          <w:szCs w:val="28"/>
        </w:rPr>
        <w:t>而阅荧屏也，此法可兼顾诸事而不急治学之事也。况屡阅荧屏而无人应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余</w:t>
      </w:r>
      <w:r>
        <w:rPr>
          <w:rFonts w:hint="eastAsia" w:ascii="微软雅黑" w:hAnsi="微软雅黑" w:eastAsia="微软雅黑" w:cs="微软雅黑"/>
          <w:sz w:val="28"/>
          <w:szCs w:val="28"/>
        </w:rPr>
        <w:t>，颇有不济之感，非余所望也。</w:t>
      </w:r>
    </w:p>
    <w:p w14:paraId="09BDF725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1BE29530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余闻“犹上得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来</w:t>
      </w:r>
      <w:r>
        <w:rPr>
          <w:rFonts w:hint="eastAsia" w:ascii="微软雅黑" w:hAnsi="微软雅黑" w:eastAsia="微软雅黑" w:cs="微软雅黑"/>
          <w:sz w:val="28"/>
          <w:szCs w:val="28"/>
        </w:rPr>
        <w:t>终觉浅，绝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知</w:t>
      </w:r>
      <w:r>
        <w:rPr>
          <w:rFonts w:hint="eastAsia" w:ascii="微软雅黑" w:hAnsi="微软雅黑" w:eastAsia="微软雅黑" w:cs="微软雅黑"/>
          <w:sz w:val="28"/>
          <w:szCs w:val="28"/>
        </w:rPr>
        <w:t>此事要躬行”，此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箴</w:t>
      </w:r>
      <w:r>
        <w:rPr>
          <w:rFonts w:hint="eastAsia" w:ascii="微软雅黑" w:hAnsi="微软雅黑" w:eastAsia="微软雅黑" w:cs="微软雅黑"/>
          <w:sz w:val="28"/>
          <w:szCs w:val="28"/>
        </w:rPr>
        <w:t>言也。痛恶荧屏之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文</w:t>
      </w:r>
      <w:r>
        <w:rPr>
          <w:rFonts w:hint="eastAsia" w:ascii="微软雅黑" w:hAnsi="微软雅黑" w:eastAsia="微软雅黑" w:cs="微软雅黑"/>
          <w:sz w:val="28"/>
          <w:szCs w:val="28"/>
        </w:rPr>
        <w:t>不可谓不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繁</w:t>
      </w:r>
      <w:r>
        <w:rPr>
          <w:rFonts w:hint="eastAsia" w:ascii="微软雅黑" w:hAnsi="微软雅黑" w:eastAsia="微软雅黑" w:cs="微软雅黑"/>
          <w:sz w:val="28"/>
          <w:szCs w:val="28"/>
        </w:rPr>
        <w:t>，大愤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湎</w:t>
      </w:r>
      <w:r>
        <w:rPr>
          <w:rFonts w:hint="eastAsia" w:ascii="微软雅黑" w:hAnsi="微软雅黑" w:eastAsia="微软雅黑" w:cs="微软雅黑"/>
          <w:sz w:val="28"/>
          <w:szCs w:val="28"/>
        </w:rPr>
        <w:t>于荧屏荒芜时业之人不可谓不遍，然沉沦网络，倦废春秋之人相随属。若是者何也？言行不一而眼高手短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故</w:t>
      </w:r>
      <w:r>
        <w:rPr>
          <w:rFonts w:hint="eastAsia" w:ascii="微软雅黑" w:hAnsi="微软雅黑" w:eastAsia="微软雅黑" w:cs="微软雅黑"/>
          <w:sz w:val="28"/>
          <w:szCs w:val="28"/>
        </w:rPr>
        <w:t>也。望余振新岁之余威，戒戒而慎慎，既取学术之辉煌，并收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恋</w:t>
      </w:r>
      <w:r>
        <w:rPr>
          <w:rFonts w:hint="eastAsia" w:ascii="微软雅黑" w:hAnsi="微软雅黑" w:eastAsia="微软雅黑" w:cs="微软雅黑"/>
          <w:sz w:val="28"/>
          <w:szCs w:val="28"/>
        </w:rPr>
        <w:t>情之圆满！</w:t>
      </w:r>
    </w:p>
    <w:p w14:paraId="6F814A04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27C771E1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平原竞海西渡记，丙午年西洋历一月三日于燕园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卅</w:t>
      </w:r>
      <w:r>
        <w:rPr>
          <w:rFonts w:hint="eastAsia" w:ascii="微软雅黑" w:hAnsi="微软雅黑" w:eastAsia="微软雅黑" w:cs="微软雅黑"/>
          <w:sz w:val="28"/>
          <w:szCs w:val="28"/>
        </w:rPr>
        <w:t>八楼。</w:t>
      </w:r>
    </w:p>
    <w:p w14:paraId="18932409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257113B0">
      <w:pPr>
        <w:rPr>
          <w:rFonts w:hint="eastAsia" w:ascii="微软雅黑" w:hAnsi="微软雅黑" w:eastAsia="微软雅黑" w:cs="微软雅黑"/>
          <w:sz w:val="28"/>
          <w:szCs w:val="28"/>
        </w:rPr>
      </w:pPr>
    </w:p>
    <w:p w14:paraId="5F4DFDC8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“荧屏”是我给手机起的名字。因为它的显示区域变幻闪烁，发出荧荧微光，所以用这个名字称呼它。如今，手机屏幕已成为人们生活中不可或缺的东西！大到各行各业的沟通协作，小到乘坐公交地铁的扫码支付，没有屏幕几乎寸步难行。</w:t>
      </w:r>
    </w:p>
    <w:p w14:paraId="7C65A66C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7C6177C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然而，我在看到屏幕带来便利的同时，也清楚地看到了它的弊端。乘坐北京地铁时环顾四周，几乎所有人都低头盯着手机自得其乐；走进教室快速扫视，学生们大多沉浸在聊天互动中。就连我自己的时间，也常常被屏幕割裂得支离破碎。无论是闲暇无聊时，还是匆忙紧张时，似乎总有理由拿起手机：空闲时感到寂寞，百无聊赖，于是刷刷朋友圈，看看新闻；忙碌时又因为师长要求，必须立刻查看回复消息，否则显得不够尊重。于是，日复一日，计划的学习任务未能完成；夜深人静时，重要的项目还未确定方向；春秋大好时光，却疲于应付各种线上社交。然而，学术著作需要静心研读，实验研究唯有专注才能成功，这种被屏幕培养出的浮躁心态，实在令人忧虑。</w:t>
      </w:r>
    </w:p>
    <w:p w14:paraId="2711F95A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424CB2D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新年才刚刚过去三天，我大力推崇的自律计划表上已经标上了多处红色标记。红色，代表未能按时完成预定任务。于是我深感言行合一之艰难，远大目标实现之不易，自我修养提升之挑战！唉！我想到一个办法，希望自己能切实执行，而不是仅仅空谈：规定每天使用屏幕的固定时段。这个方法或许能兼顾各类事务，而不至于耽误最重要的学业。更何况，频繁查看屏幕却无人回应我时，总会产生一种徒劳无益的失落感，这并非我所愿。</w:t>
      </w:r>
    </w:p>
    <w:p w14:paraId="62CE657C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38548F43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我听过一句格言：“从书本上得来的知识终究觉得浅薄，要真正理解必须亲身实践。”这真是至理名言。痛斥屏幕危害的文章不能说不多，愤慨于沉迷屏幕荒废学业的人不能说少见，然而沉溺网络、虚度光阴的人依然络绎不绝。为什么会这样？正是因为人们常常言行不一，眼高手低。希望我能凭借新年伊始的这份决心，警惕谨慎，持之以恒，既能取得学业上的成就，也能收获人际情感的圆满！</w:t>
      </w:r>
    </w:p>
    <w:p w14:paraId="08641D6F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04F343A2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平原竞海西渡记，</w:t>
      </w:r>
    </w:p>
    <w:p w14:paraId="30E7941A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2026年1月3日于北京大学38楼。</w:t>
      </w:r>
      <w:bookmarkStart w:id="0" w:name="_GoBack"/>
      <w:bookmarkEnd w:id="0"/>
    </w:p>
    <w:p w14:paraId="23633D9C">
      <w:pPr>
        <w:rPr>
          <w:rFonts w:hint="eastAsia" w:ascii="微软雅黑" w:hAnsi="微软雅黑" w:eastAsia="微软雅黑" w:cs="微软雅黑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E0C6C"/>
    <w:rsid w:val="100E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2026-01-03T06:56:00Z</dcterms:created>
  <dc:creator>看银河</dc:creator>
  <cp:lastModifiedBy>看银河</cp:lastModifiedBy>
  <dcterms:modified xsi:type="dcterms:W3CDTF">2026-01-03T08:54:41Z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DE58F9BD39304C9BB620ABF8E4C44284_11</vt:lpwstr>
  </property>
  <property fmtid="{D5CDD505-2E9C-101B-9397-08002B2CF9AE}" pid="4" name="KSOTemplateDocerSaveRecord">
    <vt:lpwstr>eyJoZGlkIjoiYjExODBkNzJlNWM3ZjI2YTBlOGYwYjczNTk2NWU2NDMiLCJ1c2VySWQiOiI4NDExMTg1MjUifQ==</vt:lpwstr>
  </property>
</Properties>
</file>