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힐스테이트 광명11</w:t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입주자모집공고 검토보고서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공급위치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경기도 광명시 광명동 158-403번지 및 철산동 467-83번지 일원 (광명제11R구역)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시행사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광명제11알구역주택재개발정비사업조합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시공사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현대건설㈜ · HDC현대산업개발㈜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공급규모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 5층~지상 최고 42층, 25개동, 총 4,291세대(일반분양 652세대)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입주예정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2029년 06월 (정확한 일자는 추후 통보)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 · 검토기준일 2026.07.27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2025.11.07.자 정정 입주자모집공고문 원문 및 공개된 공공데이터(카카오맵, V-World, 법제처)를 직접 대조하여 작성되었습니다. 조감도·CG·이미지컷은 실제와 차이가 있을 수 있다는 사업주체의 고지사항이 있으므로, 세부 사항은 계약 전 반드시 사업주체 및 견본주택에 재확인하시기 바랍니다.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 요약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입주자모집공고문(정정공고, 2025.11.07.)을 원문 대조 방식으로 전수 검토한 결과, 계약 전 입주예정자협의회 차원에서 사업주체에 사전 확인 및 개선을 요청할 실익이 있는 사항을 아래와 같이 선별하였습니다. 본 아파트는 재개발정비사업(광명제11R구역)으로 공급되는 물건으로, 조합원 분양분과 일반 분양분 간 마감사양 차등, 인접 정비구역(제12R구역)의 진행에 따른 교통 접근성 변화 등 재개발 특유의 이슈가 있어 신축 분양단지와는 다른 관점의 검토가 필요합니다.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5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입주 후 소음 이의제기 포괄면책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"입주 후 교통량 증가 등으로 소음이 심화되어도 행정청에 이의제기·보상요구 불가" — 사용검사 시점 기준으로만 소음 기준을 판단하겠다는 취지의 조항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조합원·일반분양 마감재/창호 차등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동일 주택형이라도 조합원 분양분과 일반 분양분의 무상제공품목·마감재·창호(업체·브랜드·사양·성능·방충망)가 상이함을 원문에서 자인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교통 접근성(11-2R구역)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인접 제12R구역 재개발사업으로 차량 진출입로가 막혀 버스노선이 우회할 수 있음 — 도보로 '오리로'까지 이동 필요 가능성을 원문이 직접 고지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동별 유의사항(지하철·소화수조·통신설비)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104·105·204·205·212동 지하철7호선 인접 진동, 103·203동 옥탑 소화수조 인접 소음, 16개동 이동통신 중계기 설치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내진능력 동별 편차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301~303동 VII-0.158g로 101~212동 VII-0.204g 대비 낮게 공개됨 — 사유 미설명. 지하주차장 우기 결로 발생 가능성도 원문이 직접 인정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조망권 리스크 교차검증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반경 500m 내 준주거지역·일반상업지역(용적률 상한 500~1,300%) 존재 확인 — 원문의 포괄적 조망권 면책조항과 결합 시 향후 고층 개발 리스크 실재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분양보증·소방·공기질 기본요건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HUG 분양보증 확보(4,997억), 전층 스프링클러·세대별 주방자동소화장치·화재감지기 전부 명시, 실내공기질 측정계획 고지 확인됨</w:t>
            </w:r>
          </w:p>
        </w:tc>
      </w:tr>
    </w:tbl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계약 전 확인 및 개선요청 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아래 조항들은 원문에 실제로 기재된 문구를 그대로 인용한 것이며, 약관 위반 여부를 단정하기보다 입주예정자협의회가 사업주체에 실질적으로 개선을 요청할 수 있는 지점을 중심으로 정리하였습니다.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1. [입주 후 소음 심화에 대한 이의제기 포괄면책]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"사용검사 때와 달리 입주 후 교통량 증가 등 주변여건 변화로 소음이 심화될 경우에는 행정청에 이의 제기 및 보상요구를 할 수 없으므로 소음에 대한 내용을 반드시 숙지하시고 분양계약을 하여야 합니다."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사용검사 시점 소음도 측정 결과를 입주 전 공개하고, 입주 후 실측치가 관리기준을 초과할 경우 방음시설 보강 등 사업주체 차원의 대응방안을 사전에 마련해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2. [조합원·일반분양 마감재 및 창호 차등]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아파트는 재개발정비사업으로 공급되는 아파트로서 동일 주택형에 아파트라도 조합원 분양분과 일반 분양분에 대해 무상제공품목 및 마감재 등이 상이한 부분에 대하여 확인 후 청약하시기 바랍니다. 본 아파트에 적용되는 창호는 조합원 분양세대와 일반 분양세대에 대해 창호 업체, 브랜드, 사양, 성능, 디자인, 방충망의 형태 등 상이한 부분이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일반분양 세대와 조합원 분양 세대 간 마감재·창호의 구체적 사양 비교표를 계약 전 견본주택에 게시해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3. [인접 재개발사업으로 인한 교통 접근성 저하]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 11-2R구역 일대는, 제12R구역 재개발사업계획에 따라 차량 진출입로가 막힌 도로가 될 수 있으며, 차량 진출입로가 막히게 되면 기존 운행 중인 버스노선이 사업구역을 벗어나 '오리로'로 우회할 수 밖에 없는 상황입니다. 따라서 입주 후 버스노선 서비스를 받기 위해서는 '오리로' 도로변까지 도보 등으로 이동해야 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제12R구역 사업 진행 상황을 입주예정자협의회에 정기적으로 공유하고, 버스노선 우회가 확정될 경우 대체 교통수단(마을버스 신설 등)을 광명시와 사전 협의해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4. [국공립어린이집 조건부 설치]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시행사는 공동주택 사용검사 신청 전까지 국공립어린이집 설치 운영에 관한 협약을 광명시청과 체결 할 예정입니다. 단 입주(예정)자등의 과반수가 서면으로 이를 동의하지 않을 경우 국공립어린이집이 설치되지 않을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국공립어린이집 설치가 사실상 확정 사항인지, 협약 체결 진행 경과를 입주 전 입주예정자협의회에 공유해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5. [기부채납 시설의 입주민 전용 사용 불가]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"정비구역 내에 설치되는 도로, 어린이공원, 녹지 및 공공청사는 기부채납 부지로 단지 내 도로, 어린이공원, 녹지 및 공공청사 아니므로 입주민 전용으로 사용할 수 없으며... 지구단위계획 등 상위계획에 의해 설치되는 공지 및 공공보행통로등은 외부인이 이용 및 통행할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홍보 자료상 조경·공원 이미지가 실제로는 외부인과 공유하는 기부채납 시설임을 계약 전 명확히 고지해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6. [이동통신 중계기 설치 관련 이의제기 금지]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내에 기간통신사업자의 이동통신 중계기 및 옥외안테나가 설치 될 예정이며... 추후 이에 대한 문제를 제기할 수 없음을 사전 안내 드립니다. (옥외안테나·중계장치 설치: 101·102·103·106·108·109·110·201·202·203·204·206·208·209·210·211동 옥상층)"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전자파 노출 저감을 위한 설치 위치 선정 기준(국립전파연구원 인체보호기준 대비 여유마진 등)을 해당 동 입주예정자에게 사전 공개해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7. [세대창고 습기 피해 시공사 면책]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"지하 세대 창고의 위치에 따라 습기에 취약한 물품은 보관을 지양하여 주시기 바랍니다. 이로 인한 피해에 대해서는 시공사의 책임은 없으니, 이 점을 충분히 인지하여 주시기 바랍니다."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습기 취약 우려가 있는 지하 창고에는 최소한의 제습·환기 설비를 기본 반영해 줄 것을 요청합니다.</w:t>
      </w:r>
    </w:p>
    <w:p>
      <w:pPr>
        <w:keepLines/>
        <w:spacing w:after="120" w:line="276" w:lineRule="auto"/>
      </w:pPr>
      <w:r>
        <w:t xml:space="preserve">참고사항: 공사 중 천재지변·전염병·정부정책 변경 등 불가항력 사유로 입주가 지연되는 경우 지체보상금이 발생하지 않는다는 조항이 있습니다. 입주예정자 관심도가 낮은 항목으로 참고용으로만 기재합니다.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동별·위치별 유의사항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공고문은 특정 동의 소음·진동·통신설비 영향을 개별적으로 명시하고 있습니다. 아래는 원문에서 동 번호가 직접 언급된 항목을 전수 정리한 매트릭스입니다.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550"/>
      </w:tblGrid>
      <w:tr>
        <w:trPr>
          <w:cantSplit/>
        </w:trPr>
        <w:tc>
          <w:tcPr>
            <w:tcW w:type="dxa" w:w="2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동</w:t>
            </w:r>
          </w:p>
        </w:tc>
        <w:tc>
          <w:tcPr>
            <w:tcW w:type="dxa" w:w="2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104동·105동·204동·205동·212동</w:t>
            </w:r>
          </w:p>
        </w:tc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지하철 진동·소음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11-1R 지하주차장 및 해당 동과 인접하여 지하철 7호선(광명사거리역)이 운행 중 — 지하층 구조·흙막이 설계가 지하철 인접 영향으로 실시설계 시 변경될 수 있음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103동·203동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옥탑 소화수조 인접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옥탑 소화수조에 인접한 세대는 소음·진동 등 환경권 침해 발생 가능</w:t>
            </w:r>
          </w:p>
        </w:tc>
      </w:tr>
      <w:tr>
        <w:trPr>
          <w:cantSplit/>
        </w:trPr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101·102·103·106·108·109·110·201·202·203·204·206·208·209·210·211동 (총 16개동)</w:t>
            </w:r>
          </w:p>
        </w:tc>
        <w:tc>
          <w:tcPr>
            <w:tcW w:type="dxa" w:w="2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이동통신설비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옥상층에 이동통신 중계기·옥외안테나 설치 예정 — 원문에 "추후 이의제기 불가" 명시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11-2R구역 전체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교통 접근성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인접 제12R구역 재개발사업으로 차량 진출입로가 막혀 버스노선이 '오리로'로 우회할 수 있음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원문 인용 (동별 근거 문구)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"특히, 11-1R 지하주차장 및 104, 105동, 204, 205, 212동과 인접하여 7호선(광명사거리역)이 운행되고 있으므로 이를 인지하여 청약 신청 및 계약 체결하시기 바랍니다. 지하층 구조 및 흙막이 설계는 지하철 7호선 인접에 따른 영향으로 실시설계 시 상세한 검토 및 시공계획에 의해 변경 또는 증감이 발생할 수 있음을 반드시 확인하고 청약 및 계약하시기 바랍니다."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"옥탑 소화수조(203동, 103동 옥상)에 인접한 세대의 소음, 진동 등으로 인한 환경권 침해가 발생할 수 있습니다."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내에 기간통신사업자의 이동통신 중계기 및 옥외안테나가 설치 될 예정이며... 추후 이에 대한 문제를 제기할 수 없음을 사전 안내 드립니다. ※ 이동통신설비 설치 예정 위치 — 옥외안테나·중계장치(옥상층): 101동, 102동, 103동, 106동, 108동, 109동, 110동, 201동, 202동, 203동, 204동, 206동, 208동, 209동, 210동, 211동"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 11-2R구역 일대는, 제12R구역 재개발사업계획에 따라 차량 진출입로가 막힌 도로가 될 수 있으며, 차량 진출입로가 막히게 되면 기존 운행 중인 버스노선이 사업구역을 벗어나 '오리로'로 우회할 수 밖에 없는 상황입니다."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위 동에 해당하는 입주예정자에게는 계약 전 개별 안내문을 발송하여 해당 동의 특수사항을 명확히 인지한 상태에서 계약이 이루어지도록 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 분석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카카오맵 로컬 API 실측 조회 및 V-World 용도지역 API 실측 폴리곤 데이터를 교차검증하여 입지를 평가하였습니다.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교통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광명사거리역(7호선) 도보 약 319m, 철산역(7호선) 약 935m — 원문이 직접 고지한 지하철 인접에 따른 진동 영향과 함께 참고할 것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생활편의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편의점 5개소, 대형마트 4개소가 반경 1km 이내(카카오맵 실측), 광명전통시장 인접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11-1-1R: 광명남초등학교·광명중학군(광남중), 11-1-2R·11-2R: 광명광덕초등학교·철산·하안중학군(하안북중) — 교육환경보호구역상 상대보호구역, 학생배정은 광명교육지원청이 추후 결정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용도지역(조망권 리스크)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반경 500m 내 준주거지역(용적률 상한 500%)·일반상업지역(용적률 상한 1,300%) 확인 — 향후 고층 개발 시 조망·일조 침해 가능성이 원문의 포괄적 조망권 면책조항과 결합되는 지점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유의시설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예지원 장례식장 약 609m — 반경 1km 이내 소재</w:t>
            </w:r>
          </w:p>
        </w:tc>
      </w:tr>
    </w:tbl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1] 단지 주변 시설 위치관계도 (실제 지도)</w:t>
      </w:r>
      <w:r>
        <w:rPr>
          <w:i/>
          <w:iCs/>
          <w:color w:val="999999"/>
          <w:sz w:val="18"/>
          <w:szCs w:val="18"/>
        </w:rPr>
        <w:t xml:space="preserve">   자료: 배경지도 © OpenStreetMap 기여자, 시설 위치·거리 카카오 로컬 API 실측</w:t>
      </w:r>
    </w:p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2] 단지 주변 용도지역 현황 (반경 500m)</w:t>
      </w:r>
      <w:r>
        <w:rPr>
          <w:i/>
          <w:iCs/>
          <w:color w:val="999999"/>
          <w:sz w:val="18"/>
          <w:szCs w:val="18"/>
        </w:rPr>
        <w:t xml:space="preserve">   자료: V-World 2D 데이터 API 실측 폴리곤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아파트는 단지 배치상 동별, 향별, 층별 차이 및 세대 상호 간의 향⋅층에 따라 일조권, 조망권, 환경권(소음⋅진동 등) 및 사생활이 침해당할 수 있으므로 이 사실을 사전에 충분히 확인한 후 청약신청 및 계약을 체결하여야 합니다."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단지가 준주거지역·일반상업지역과 직접 접해 있음을 계약 전 명확히 고지하고, 인접 필지 개발계획이 확정되는 대로 입주예정자협의회에 공유해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5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건설·구조·조경·전기 심층분석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원문에 실제로 기재된 수치·사양을 구조(내진·주차), 조경, 전기설비 3개 분야로 나누어 정리하였습니다. 수치가 원문에 없는 항목(바닥충격음 등급, 철근콘크리트 배합강도 등)은 추정치를 채워 넣지 않고 "수치 미기재"로 남겼습니다.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① 구조·내진성능</w:t>
      </w:r>
    </w:p>
    <w:tbl>
      <w:tblPr>
        <w:tblW w:type="dxa" w:w="8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내진능력(동별, 실측)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109~110동·209동: VII-0.197g / 101~108동·201~208동·210~212동: VII-0.204g / 301~303동: VII-0.158g (「건축법」 제48조·제48조의3에 따른 공개, 수정 메르칼리 진도등급 기준)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주차장 층고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11-1-1R 지하1·2층 2.7m, 지하3·4층 2.3m / 11-1-2R 지하1·2·4·5층 2.3m, 지하3층 2.7m / 11-2R 지하1층 2.7m, 지하2층 2.3m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총 주차대수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6,161대(근린생활시설 포함), 공동주택 세대당 1.42:1(총 6,099대)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결로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"본 단지의 지하주차장은 지하층 특성상 우기에는 결로가 발생할 수 있습니다" — 원문이 결로 발생 가능성을 직접 인정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하향식 피난구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설치세대는 사다리 전개 공간 확보 의무, 소음·누수 발생 가능하나 "인·허가상 불가피한 사항이므로 시공자가 책임지지 않음" 명시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바닥충격음 등급 / 철근콘크리트 배합강도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원문에 수치 기재 없음 — 견본주택 시방서·마감자재 목록표에서 별도 확인 필요</w:t>
            </w:r>
          </w:p>
        </w:tc>
      </w:tr>
    </w:tbl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"화재 시 대피할 수 있는 하향식 피난구는... 하향식 피난구로 인해 층간소음 및 방범상의 문제가 발생할 수 있으나 인·허가상 불가피한 사항이므로 시공자가 책임지지 않으며, 또한 하향식 피난구를 통해 소음 및 누수가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301~303동은 다른 동보다 내진능력 수치가 낮게(VII-0.158g) 공개되어 있으므로, 그 차이가 지반조건 때문인지 구조형식 때문인지 사업주체가 서면으로 설명해 줄 것을 요청합니다. 하향식 피난구의 소음·누수 면책 조항에 대해서도 시공 단계에서의 저감 방안(방음패드, 방수 마감 강화 등)을 검토해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② 조경</w:t>
      </w:r>
    </w:p>
    <w:tbl>
      <w:tblPr>
        <w:tblW w:type="dxa" w:w="8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조경면적·조경수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"조경면적은 추후 변경될 수 있습니다", 식재 위치·규격·수종·수량이 관계기관 심의 또는 시공과정 설계변경에 따라 변경 가능 — 분양 팜플렛과 실제가 다를 수 있음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유지관리비 부담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조경식재·수경시설·조경시설물·야간조명·외벽 로고 등의 유지·보수·관리 일체 비용은 관리규약에 따라 입주자 부담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놀이시설·파고라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어린이놀이터 놀이시설물·파고라 크기·형태가 추후 실시설계에 따라 변형 가능, 단지 진입부 조경시설물도 현장 상황에 따라 변경 가능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경계부 처리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단지 경계부 단차는 "조경석, 옹벽블록, 토목옹벽, 건축벽체" 등으로 선택 시공 — 확정 전 상태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수목 뿌리분 철사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생육·활착을 위해 뿌리분에 감긴 철사·고무바 등은 제거하지 않고 존치 — 원문은 "수목고사와 전혀 관련없다"고 자체 설명</w:t>
            </w:r>
          </w:p>
        </w:tc>
      </w:tr>
    </w:tbl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내 조경식재, 수경시설, 조경시설물, 야간조명 및 외벽 로고설치 등의 관리에 따른 유지, 보수, 관리 일체의 비용은 관리규약에 따르며... 이는 입주자 부담입니다."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조경 유지관리비의 항목별 예상 연간 비용을 입주 전 관리규약(안)에 구체적으로 명시하고, 수목 뿌리분 철사 존치가 실제로 생육에 무해한지 조경 전문기관의 확인 자료를 제공해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③ 전기설비</w:t>
      </w:r>
    </w:p>
    <w:tbl>
      <w:tblPr>
        <w:tblW w:type="dxa" w:w="8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이동통신 중계기·안테나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16개동 옥상층 설치 예정(101·102·103·106·108·109·110·201·202·203·204·206·208·209·210·211동) — "추후 이에 대한 문제를 제기할 수 없음" (3번 섹션과 동일 근거, 전기설비 관점에서 재확인)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태양광 발전설비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주동 옥상에 설치, 효율 개선 등의 사유로 위치·수량·크기·각도·높이·사양 변경 가능 — 하부 세대는 기기 작동 시 소음·냄새·그을음·진동에 의한 환경권 침해 가능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전기차 충전시설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내 법적개소 이상 계획, 각 주동 공용홀로부터 접근성 형평성이 맞지 않을 수 있음을 원문이 자인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한전 공급설비(한전패드)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설치를 위한 부지제공계약의 승계의무가 입주자에게 있음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피뢰침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건축물 높이 60m 초과 시 지면에서 높이 5분의4 지점에 돌침형피뢰침 설치 — 특정세대 발코니 앞 미관에 영향 가능</w:t>
            </w:r>
          </w:p>
        </w:tc>
      </w:tr>
    </w:tbl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건물 옥상에는 태양광 발전설비 등이 설치 될 예정이며, 기기 작동 시 하부 세대에 소음, 냄새, 그을음, 진동 등에 의한 사생활권 등의 환경권 침해를 받을 수 있음을 확인하시고 계약체결 하시기 바랍니다."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태양광 발전설비 및 피뢰침 설치가 예정된 동·세대에는 계약 전 개별 고지하고, 전기차 충전시설의 동별 접근성 편차를 배치 단계에서 최소화해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6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마감사양 및 시공사 정보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본 아파트는 재개발정비사업 물건으로, 조합원 분양분과 일반 분양분의 마감사양·창호가 상이합니다. 원문은 세부 사양표를 견본주택·홈페이지 게시로 안내하고 있어, 아래는 원문에서 확인된 차등 사실 및 세대 특이사항을 정리한 것입니다.</w:t>
      </w:r>
    </w:p>
    <w:tbl>
      <w:tblPr>
        <w:tblW w:type="dxa" w:w="8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마감재·창호 차등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동일 주택형이라도 조합원 분양분과 일반 분양분의 무상제공품목·마감재·창호(업체·브랜드·사양·성능·방충망 형태)가 상이함을 원문이 명시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59A 타입 특이사항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안방(침실1) 분합문 높이 및 발코니 천정고가 천정 스프링클러 배관과의 간섭으로 다른 타입보다 낮게 시공됨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소화설비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주방 렌지후드에 자동식소화기 설치(법정 의무), 전 세대 스프링클러·자동화재탐지설비 적용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실내공기질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실내공기질 측정 계획 고지 확인됨(원문에 측정 관련 언급 있음) — 실측치는 미기재(입주 전 단계로 정상), 측정항목 7종(폼알데하이드·벤젠·톨루엔·에틸벤젠·자일렌·스티렌·라돈)</w:t>
            </w:r>
          </w:p>
        </w:tc>
      </w:tr>
    </w:tbl>
    <w:p>
      <w:pPr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3] 소방·실내공기질 고지사항 체크리스트</w:t>
      </w:r>
      <w:r>
        <w:rPr>
          <w:i/>
          <w:iCs/>
          <w:color w:val="999999"/>
          <w:sz w:val="18"/>
          <w:szCs w:val="18"/>
        </w:rPr>
        <w:t xml:space="preserve">   자료: 원문 대조 결과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아파트는 재개발정비사업으로 공급되는 아파트로서 동일 주택형에 아파트라도 조합원 분양분과 일반 분양분에 대해 무상제공품목 및 마감재 등이 상이한 부분에 대하여 확인 후 청약하시기 바랍니다. 본 아파트에 적용되는 창호는 조합원 분양세대와 일반 분양세대에 대해 창호 업체, 브랜드, 사양, 성능, 디자인, 방충망의 형태 등 상이한 부분이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개선요청: 일반분양 세대 계약 전, 조합원 분양분 대비 마감재·창호 사양 차등의 구체적 항목(제조사·모델명 포함)을 서면으로 제공해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시공사 정보</w:t>
      </w:r>
    </w:p>
    <w:p>
      <w:pPr>
        <w:keepLines/>
        <w:spacing w:after="120" w:line="276" w:lineRule="auto"/>
      </w:pPr>
      <w:r>
        <w:t xml:space="preserve">시공사는 현대건설㈜과 HDC현대산업개발㈜ 공동 시공입니다. 감리는 건축 3사(㈜서한종합건축사사무소·㈜천일엔지니어링종합건축사사무소·㈜해승종합건축사사무소)와 소방/정보통신 1사(㈜하일기술단)가 각각 수행합니다. 본 아파트는 주택도시보증공사(HUG)의 분양보증을 확보하였으며(보증금액 499,757,860,000원), 사업주체 부도·파산 시 보증사고 처리 및 사업주체 변경에 동의하는 조항이 있습니다.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7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청약 규제 및 기타 확인사항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청약 규제 분석 (공고일 2025.11.07. 기준)</w:t>
      </w:r>
    </w:p>
    <w:p>
      <w:pPr>
        <w:keepLines/>
        <w:spacing w:after="120" w:line="276" w:lineRule="auto"/>
      </w:pPr>
      <w:r>
        <w:t xml:space="preserve">해당 주택건설지역인 경기도 광명시는 2025.10.16. 투기과열지구로 지정되었으나, 본 주택은 2025.10.15. 이전 입주자모집승인을 신청하여 비규제지역 기준으로 공급됩니다(단, 전매제한은 투기과열지구 기준 적용). 이에 따라 분양가상한제 미적용, 재당첨제한 없음, 거주의무기간 없음이 적용되며, 전매제한은 3년(소유권이전등기 완료 시 그 전까지)입니다.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기타 확인사항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주택도시보증공사(HUG) 분양보증 확보(보증금액 499,757,860,000원)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사업방식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재개발정비사업(광명제11R구역) — 전체 4,291세대 중 조합원 3,398세대(보류지 10세대 포함), 임대 241세대, 일반분양 652세대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블록 구성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3개 블록(11-1-1R·11-1-2R·11-2R)을 일괄 공급 — 주택형별 신청은 가능하나 블록 선택 불가, 동·호수는 블록 구분 없이 무작위 전산추첨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학군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11-1-1R: 광명남초등학교·광명중학군(광남중) / 11-1-2R·11-2R: 광명광덕초등학교·철산·하안중학군(하안북중), 교육환경보호구역 상대보호구역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소방·공기질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전층 스프링클러, 세대별 주방자동소화장치·자동화재탐지설비 명시 확인, 실내공기질 측정계획 고지 확인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지체상금(참고)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천재지변·전염병 등 불가항력 사유 발생 시 지체보상금 미적용 — 입주예정자 관심도가 낮아 참고용으로만 기재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9483257527c94498a8f0ceb754f68c14504fd5.png"/><Relationship Id="rId8" Type="http://schemas.openxmlformats.org/officeDocument/2006/relationships/image" Target="media/02699b4f76866137f8f7132688cb825eb5e3b9bb.png"/><Relationship Id="rId9" Type="http://schemas.openxmlformats.org/officeDocument/2006/relationships/image" Target="media/62b436e702447dece27980e8446cadb41dce79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2026-07-29T00:44:27.808Z</dcterms:created>
  <dcterms:modified xsi:type="dcterms:W3CDTF">2026-07-29T00:44:27.809Z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