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882-1620269805417" w:id="1"/>
      <w:bookmarkEnd w:id="1"/>
    </w:p>
    <w:p>
      <w:pPr/>
      <w:bookmarkStart w:name="3000-1620354028277" w:id="2"/>
      <w:bookmarkEnd w:id="2"/>
    </w:p>
    <w:p>
      <w:pPr/>
      <w:bookmarkStart w:name="2157-1620354028430" w:id="3"/>
      <w:bookmarkEnd w:id="3"/>
      <w:r>
        <w:rPr>
          <w:b w:val="true"/>
          <w:color w:val="333333"/>
          <w:sz w:val="24"/>
          <w:highlight w:val="white"/>
        </w:rPr>
        <w:t>使用梯度下降法最小化代价函数</w:t>
      </w:r>
      <w:r>
        <w:rPr>
          <w:b w:val="true"/>
          <w:i w:val="true"/>
          <w:color w:val="4ea1db"/>
          <w:sz w:val="24"/>
          <w:highlight w:val="white"/>
        </w:rPr>
        <w:t>J(</w:t>
      </w:r>
      <w:r>
        <w:rPr>
          <w:b w:val="true"/>
          <w:i w:val="true"/>
          <w:color w:val="333333"/>
          <w:sz w:val="24"/>
          <w:highlight w:val="white"/>
        </w:rPr>
        <w:t>θ)</w:t>
      </w:r>
    </w:p>
    <w:p>
      <w:pPr/>
      <w:bookmarkStart w:name="7051-1620269805417" w:id="4"/>
      <w:bookmarkEnd w:id="4"/>
      <w:r>
        <w:drawing>
          <wp:inline distT="0" distR="0" distB="0" distL="0">
            <wp:extent cx="5267325" cy="311610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86-1620269805417" w:id="5"/>
      <w:bookmarkEnd w:id="5"/>
    </w:p>
    <w:p>
      <w:pPr/>
      <w:bookmarkStart w:name="2528-1620281040612" w:id="6"/>
      <w:bookmarkEnd w:id="6"/>
      <w:r>
        <w:drawing>
          <wp:inline distT="0" distR="0" distB="0" distL="0">
            <wp:extent cx="5267325" cy="53252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70-1620281266363" w:id="7"/>
      <w:bookmarkEnd w:id="7"/>
    </w:p>
    <w:p>
      <w:pPr/>
      <w:bookmarkStart w:name="8349-1620281266363" w:id="8"/>
      <w:bookmarkEnd w:id="8"/>
      <w:r>
        <w:drawing>
          <wp:inline distT="0" distR="0" distB="0" distL="0">
            <wp:extent cx="5267325" cy="151103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43-1620282096988" w:id="9"/>
      <w:bookmarkEnd w:id="9"/>
    </w:p>
    <w:p>
      <w:pPr/>
      <w:bookmarkStart w:name="1088-1620282096988" w:id="10"/>
      <w:bookmarkEnd w:id="10"/>
      <w:r>
        <w:drawing>
          <wp:inline distT="0" distR="0" distB="0" distL="0">
            <wp:extent cx="3797300" cy="270963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7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24-1620281268895" w:id="11"/>
      <w:bookmarkEnd w:id="11"/>
    </w:p>
    <w:p>
      <w:pPr/>
      <w:bookmarkStart w:name="8390-1620351481233" w:id="12"/>
      <w:bookmarkEnd w:id="12"/>
    </w:p>
    <w:p>
      <w:pPr/>
      <w:bookmarkStart w:name="4467-1620351481401" w:id="13"/>
      <w:bookmarkEnd w:id="13"/>
    </w:p>
    <w:p>
      <w:pPr/>
      <w:bookmarkStart w:name="7918-1620351481561" w:id="14"/>
      <w:bookmarkEnd w:id="14"/>
    </w:p>
    <w:p>
      <w:pPr/>
      <w:bookmarkStart w:name="8160-1620351229248" w:id="15"/>
      <w:bookmarkEnd w:id="15"/>
      <w:r>
        <w:drawing>
          <wp:inline distT="0" distR="0" distB="0" distL="0">
            <wp:extent cx="5267325" cy="2633663"/>
            <wp:docPr id="4" name="Drawing 4" descr="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35-1620281269086" w:id="16"/>
      <w:bookmarkEnd w:id="16"/>
    </w:p>
    <w:p>
      <w:pPr>
        <w:pStyle w:val="2"/>
        <w:spacing w:line="240" w:lineRule="auto" w:before="0" w:after="0"/>
      </w:pPr>
      <w:bookmarkStart w:name="1011-1620351484808" w:id="17"/>
      <w:bookmarkEnd w:id="17"/>
      <w:r>
        <w:rPr>
          <w:rFonts w:ascii="微软雅黑" w:hAnsi="微软雅黑" w:cs="微软雅黑" w:eastAsia="微软雅黑"/>
          <w:b w:val="true"/>
          <w:sz w:val="30"/>
        </w:rPr>
        <w:t>问题1：步长α的设置问题</w:t>
      </w:r>
    </w:p>
    <w:p>
      <w:pPr/>
      <w:bookmarkStart w:name="1250-1620351486656" w:id="18"/>
      <w:bookmarkEnd w:id="18"/>
      <w:r>
        <w:drawing>
          <wp:inline distT="0" distR="0" distB="0" distL="0">
            <wp:extent cx="5267325" cy="368869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3884-1620351485120" w:id="19"/>
      <w:bookmarkEnd w:id="19"/>
      <w:r>
        <w:rPr>
          <w:rFonts w:ascii="微软雅黑" w:hAnsi="微软雅黑" w:cs="微软雅黑" w:eastAsia="微软雅黑"/>
          <w:b w:val="true"/>
          <w:sz w:val="30"/>
        </w:rPr>
        <w:t>问题2：局部最优解</w:t>
      </w:r>
    </w:p>
    <w:p>
      <w:pPr>
        <w:ind w:firstLine="420"/>
      </w:pPr>
      <w:bookmarkStart w:name="2046-1620351870553" w:id="20"/>
      <w:bookmarkEnd w:id="20"/>
      <w:r>
        <w:rPr>
          <w:color w:val="121212"/>
          <w:sz w:val="24"/>
          <w:highlight w:val="white"/>
        </w:rPr>
        <w:t>如果目标函数有多个极小值点（很多个低谷），那么如果开始位置不理想，很可能导致最终卡在一个局部极小值。比如下图的例子</w:t>
      </w:r>
    </w:p>
    <w:p>
      <w:pPr/>
      <w:bookmarkStart w:name="4470-1620351587191" w:id="21"/>
      <w:bookmarkEnd w:id="21"/>
      <w:r>
        <w:drawing>
          <wp:inline distT="0" distR="0" distB="0" distL="0">
            <wp:extent cx="5267325" cy="284940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420"/>
      </w:pPr>
      <w:bookmarkStart w:name="9012-1620351485264" w:id="22"/>
      <w:bookmarkEnd w:id="22"/>
      <w:r>
        <w:rPr>
          <w:rFonts w:ascii="Verdana" w:hAnsi="Verdana" w:cs="Verdana" w:eastAsia="Verdana"/>
          <w:b w:val="false"/>
          <w:sz w:val="24"/>
        </w:rPr>
        <w:t>需要多次用不同初始值运行算法，关键损失函数的最小值，选择损失函数最小化的初值。</w:t>
      </w:r>
    </w:p>
    <w:p>
      <w:pPr/>
      <w:bookmarkStart w:name="9374-1620368186720" w:id="23"/>
      <w:bookmarkEnd w:id="23"/>
    </w:p>
    <w:p>
      <w:pPr>
        <w:ind w:firstLine="420"/>
      </w:pPr>
      <w:bookmarkStart w:name="6110-1620368187176" w:id="24"/>
      <w:bookmarkEnd w:id="24"/>
      <w:r>
        <w:rPr/>
        <w:t>局部最优解很少能找到，只能接近。</w:t>
      </w:r>
    </w:p>
    <w:p>
      <w:pPr>
        <w:ind w:firstLine="420"/>
      </w:pPr>
      <w:bookmarkStart w:name="8188-1620368280208" w:id="25"/>
      <w:bookmarkEnd w:id="25"/>
    </w:p>
    <w:p>
      <w:pPr>
        <w:ind w:firstLine="420"/>
      </w:pPr>
      <w:bookmarkStart w:name="9143-1620368189306" w:id="26"/>
      <w:bookmarkEnd w:id="26"/>
      <w:r>
        <w:rPr/>
        <w:t>鞍点：</w:t>
      </w:r>
    </w:p>
    <w:p>
      <w:pPr/>
      <w:bookmarkStart w:name="3740-1620368266325" w:id="27"/>
      <w:bookmarkEnd w:id="27"/>
      <w:r>
        <w:drawing>
          <wp:inline distT="0" distR="0" distB="0" distL="0">
            <wp:extent cx="5267325" cy="314587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1277-1620354559996" w:id="28"/>
      <w:bookmarkEnd w:id="28"/>
      <w:r>
        <w:rPr>
          <w:rFonts w:ascii="微软雅黑" w:hAnsi="微软雅黑" w:cs="微软雅黑" w:eastAsia="微软雅黑"/>
          <w:b w:val="true"/>
          <w:color w:val="4d4d4d"/>
          <w:sz w:val="30"/>
          <w:highlight w:val="white"/>
        </w:rPr>
        <w:t>批量梯度下降法</w:t>
      </w:r>
    </w:p>
    <w:p>
      <w:pPr>
        <w:ind w:firstLine="420"/>
      </w:pPr>
      <w:bookmarkStart w:name="8060-1620354122941" w:id="29"/>
      <w:bookmarkEnd w:id="29"/>
      <w:r>
        <w:rPr>
          <w:color w:val="333333"/>
          <w:sz w:val="24"/>
          <w:highlight w:val="white"/>
        </w:rPr>
        <w:t>这是梯度下降法的基本类型，这种方法 </w:t>
      </w:r>
      <w:r>
        <w:rPr>
          <w:b w:val="true"/>
          <w:color w:val="333333"/>
          <w:sz w:val="24"/>
          <w:highlight w:val="white"/>
        </w:rPr>
        <w:t>使用整个数据集（</w:t>
      </w:r>
      <w:r>
        <w:rPr>
          <w:color w:val="333333"/>
          <w:sz w:val="24"/>
          <w:highlight w:val="white"/>
        </w:rPr>
        <w:t> </w:t>
      </w:r>
      <w:r>
        <w:rPr>
          <w:i w:val="true"/>
          <w:color w:val="333333"/>
          <w:sz w:val="24"/>
          <w:highlight w:val="white"/>
        </w:rPr>
        <w:t>the complete dataset</w:t>
      </w:r>
      <w:r>
        <w:rPr>
          <w:color w:val="333333"/>
          <w:sz w:val="24"/>
          <w:highlight w:val="white"/>
        </w:rPr>
        <w:t> </w:t>
      </w:r>
      <w:r>
        <w:rPr>
          <w:b w:val="true"/>
          <w:color w:val="333333"/>
          <w:sz w:val="24"/>
          <w:highlight w:val="white"/>
        </w:rPr>
        <w:t>）去计算代价函数的梯度</w:t>
      </w:r>
      <w:r>
        <w:rPr>
          <w:color w:val="333333"/>
          <w:sz w:val="24"/>
          <w:highlight w:val="white"/>
        </w:rPr>
        <w:t> 。每次使用全部数据计算梯度去更新参数， </w:t>
      </w:r>
      <w:r>
        <w:rPr>
          <w:b w:val="true"/>
          <w:color w:val="333333"/>
          <w:sz w:val="24"/>
          <w:highlight w:val="white"/>
        </w:rPr>
        <w:t>批量梯度下降法会很慢</w:t>
      </w:r>
      <w:r>
        <w:rPr>
          <w:color w:val="333333"/>
          <w:sz w:val="24"/>
          <w:highlight w:val="white"/>
        </w:rPr>
        <w:t> ，并且很难处理不能载入内存（ </w:t>
      </w:r>
      <w:r>
        <w:rPr>
          <w:i w:val="true"/>
          <w:color w:val="333333"/>
          <w:sz w:val="24"/>
          <w:highlight w:val="white"/>
        </w:rPr>
        <w:t>don’t fit in memory</w:t>
      </w:r>
      <w:r>
        <w:rPr>
          <w:color w:val="333333"/>
          <w:sz w:val="24"/>
          <w:highlight w:val="white"/>
        </w:rPr>
        <w:t> ）的数据集。</w:t>
      </w:r>
      <w:r>
        <w:rPr>
          <w:b w:val="true"/>
          <w:color w:val="4d4d4d"/>
          <w:sz w:val="24"/>
          <w:highlight w:val="white"/>
        </w:rPr>
        <w:t>批量梯度下降法不适合大数据集</w:t>
      </w:r>
    </w:p>
    <w:p>
      <w:pPr>
        <w:ind w:firstLine="420"/>
      </w:pPr>
      <w:bookmarkStart w:name="9755-1620354125837" w:id="30"/>
      <w:bookmarkEnd w:id="30"/>
    </w:p>
    <w:p>
      <w:pPr>
        <w:pStyle w:val="2"/>
        <w:spacing w:line="240" w:lineRule="auto" w:before="0" w:after="0"/>
      </w:pPr>
      <w:bookmarkStart w:name="5247-1620354098603" w:id="31"/>
      <w:bookmarkEnd w:id="31"/>
      <w:r>
        <w:rPr>
          <w:rFonts w:ascii="微软雅黑" w:hAnsi="微软雅黑" w:cs="微软雅黑" w:eastAsia="微软雅黑"/>
          <w:b w:val="true"/>
          <w:color w:val="4d4d4d"/>
          <w:sz w:val="30"/>
          <w:highlight w:val="white"/>
        </w:rPr>
        <w:t>随机梯度下降法</w:t>
      </w:r>
    </w:p>
    <w:p>
      <w:pPr>
        <w:ind w:firstLine="420"/>
      </w:pPr>
      <w:bookmarkStart w:name="2075-1620354137614" w:id="32"/>
      <w:bookmarkEnd w:id="32"/>
      <w:r>
        <w:rPr>
          <w:color w:val="333333"/>
          <w:sz w:val="24"/>
          <w:highlight w:val="white"/>
        </w:rPr>
        <w:t>随机梯度下降法的第一步是随机化整个数据集。在每次迭代仅选择一个训练样本去计算代价函数的梯度，然后更新参数。即使是大规模数据集，随机梯度下降法也会很快收敛。</w:t>
      </w:r>
      <w:r>
        <w:rPr>
          <w:b w:val="true"/>
          <w:color w:val="333333"/>
          <w:sz w:val="24"/>
          <w:highlight w:val="white"/>
        </w:rPr>
        <w:t>随机梯度下降法得到结果的准确性可能不会是最好的，</w:t>
      </w:r>
      <w:r>
        <w:rPr>
          <w:rFonts w:ascii="Verdana" w:hAnsi="Verdana" w:cs="Verdana" w:eastAsia="Verdana"/>
          <w:sz w:val="24"/>
        </w:rPr>
        <w:t>因为每一轮梯度更新都完全与上一轮的数据和梯度无关</w:t>
      </w:r>
      <w:r>
        <w:rPr>
          <w:b w:val="true"/>
          <w:color w:val="333333"/>
          <w:sz w:val="24"/>
          <w:highlight w:val="white"/>
        </w:rPr>
        <w:t>，但是计算结果的速度很快。</w:t>
      </w:r>
    </w:p>
    <w:p>
      <w:pPr>
        <w:ind w:firstLine="420"/>
      </w:pPr>
      <w:bookmarkStart w:name="4140-1620354268010" w:id="33"/>
      <w:bookmarkEnd w:id="33"/>
      <w:r>
        <w:rPr>
          <w:b w:val="true"/>
          <w:color w:val="333333"/>
          <w:sz w:val="24"/>
          <w:highlight w:val="white"/>
        </w:rPr>
        <w:t>优化方式：随机平均梯度下降法：</w:t>
      </w:r>
      <w:r>
        <w:rPr>
          <w:rFonts w:ascii="Verdana" w:hAnsi="Verdana" w:cs="Verdana" w:eastAsia="Verdana"/>
          <w:sz w:val="24"/>
        </w:rPr>
        <w:t>在内存中为每一个样本都维护一个旧的梯度，随机选择第i个样本来更新此样本的梯度，其他样本的梯度保持不变，然后求得所有梯度的平均值，进而更新了参数，如此，每一轮更新仅需计算一个样本的梯度，计算成本等同于SG，但收敛速度快得多</w:t>
      </w:r>
    </w:p>
    <w:p>
      <w:pPr>
        <w:ind w:firstLine="420"/>
      </w:pPr>
      <w:bookmarkStart w:name="7654-1620354203634" w:id="34"/>
      <w:bookmarkEnd w:id="34"/>
    </w:p>
    <w:p>
      <w:pPr>
        <w:pStyle w:val="2"/>
        <w:spacing w:line="240" w:lineRule="auto" w:before="0" w:after="0"/>
      </w:pPr>
      <w:bookmarkStart w:name="3047-1620352267847" w:id="35"/>
      <w:bookmarkEnd w:id="35"/>
      <w:r>
        <w:rPr>
          <w:rFonts w:ascii="微软雅黑" w:hAnsi="微软雅黑" w:cs="微软雅黑" w:eastAsia="微软雅黑"/>
          <w:b w:val="true"/>
          <w:sz w:val="30"/>
        </w:rPr>
        <w:t>小批量梯度下降法</w:t>
      </w:r>
    </w:p>
    <w:p>
      <w:pPr>
        <w:ind w:firstLine="420"/>
      </w:pPr>
      <w:bookmarkStart w:name="1245-1620352304265" w:id="36"/>
      <w:bookmarkEnd w:id="36"/>
      <w:r>
        <w:rPr>
          <w:color w:val="4d4d4d"/>
          <w:sz w:val="24"/>
          <w:highlight w:val="white"/>
        </w:rPr>
        <w:t>小批量梯度下降法是最广泛使用的一种算法，该算法每次使用</w:t>
      </w:r>
      <w:r>
        <w:rPr>
          <w:i w:val="true"/>
          <w:color w:val="4d4d4d"/>
          <w:sz w:val="24"/>
          <w:highlight w:val="white"/>
        </w:rPr>
        <w:t>m</w:t>
      </w:r>
      <w:r>
        <w:rPr>
          <w:color w:val="4d4d4d"/>
          <w:sz w:val="24"/>
          <w:highlight w:val="white"/>
        </w:rPr>
        <w:t>个训练样本（称之为一批）进行训练，能够更快得出准确的答案。</w:t>
      </w:r>
      <w:r>
        <w:rPr>
          <w:b w:val="true"/>
          <w:color w:val="4d4d4d"/>
          <w:sz w:val="24"/>
          <w:highlight w:val="white"/>
        </w:rPr>
        <w:t>小批量梯度下降法不是使用完整数据集，在每次迭代中仅使用</w:t>
      </w:r>
      <w:r>
        <w:rPr>
          <w:b w:val="true"/>
          <w:i w:val="true"/>
          <w:color w:val="4d4d4d"/>
          <w:sz w:val="24"/>
          <w:highlight w:val="white"/>
        </w:rPr>
        <w:t>m</w:t>
      </w:r>
      <w:r>
        <w:rPr>
          <w:b w:val="true"/>
          <w:color w:val="4d4d4d"/>
          <w:sz w:val="24"/>
          <w:highlight w:val="white"/>
        </w:rPr>
        <w:t>个训练样本去计算代价函数的梯度</w:t>
      </w:r>
      <w:r>
        <w:rPr>
          <w:color w:val="4d4d4d"/>
          <w:sz w:val="24"/>
          <w:highlight w:val="white"/>
        </w:rPr>
        <w:t>。一般小批量梯度下降法所选取的样本数量在50到256个之间，视具体应用而定。</w:t>
      </w:r>
    </w:p>
    <w:p>
      <w:pPr>
        <w:ind w:firstLine="420"/>
      </w:pPr>
      <w:bookmarkStart w:name="1758-1620353986694" w:id="37"/>
      <w:bookmarkEnd w:id="37"/>
    </w:p>
    <w:p>
      <w:pPr/>
      <w:bookmarkStart w:name="4764-1620351485399" w:id="38"/>
      <w:bookmarkEnd w:id="38"/>
    </w:p>
    <w:p>
      <w:pPr/>
      <w:bookmarkStart w:name="9619-1620368181794" w:id="39"/>
      <w:bookmarkEnd w:id="39"/>
    </w:p>
    <w:p>
      <w:pPr/>
      <w:bookmarkStart w:name="6013-1620368181995" w:id="40"/>
      <w:bookmarkEnd w:id="40"/>
    </w:p>
    <w:p>
      <w:pPr/>
      <w:bookmarkStart w:name="4440-1620368182144" w:id="41"/>
      <w:bookmarkEnd w:id="41"/>
      <w:r>
        <w:rPr>
          <w:rFonts w:ascii="Verdana" w:hAnsi="Verdana" w:cs="Verdana" w:eastAsia="Verdana"/>
          <w:sz w:val="24"/>
        </w:rPr>
        <w:t>回归</w:t>
      </w:r>
    </w:p>
    <w:p>
      <w:pPr/>
      <w:bookmarkStart w:name="5753-1620280662757" w:id="42"/>
      <w:bookmarkEnd w:id="42"/>
    </w:p>
    <w:p>
      <w:pPr/>
      <w:bookmarkStart w:name="5673-1620280659662" w:id="43"/>
      <w:bookmarkEnd w:id="43"/>
      <w:r>
        <w:rPr>
          <w:color w:val="404040"/>
          <w:sz w:val="24"/>
          <w:highlight w:val="white"/>
        </w:rPr>
        <w:t>回归在数学上来说是给定一个点集，能够用一条曲线去拟合之，如果这个曲线是一条直线，那就被称为线性回归，如果曲线是一条二次曲线，就被称为二次回归</w:t>
      </w:r>
    </w:p>
    <w:p>
      <w:pPr/>
      <w:bookmarkStart w:name="9442-1620351483447" w:id="44"/>
      <w:bookmarkEnd w:id="4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gif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2021-05-07T06:18:55Z</dcterms:created>
  <dc:creator>Apache POI</dc:creator>
</cp:coreProperties>
</file>