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47C4" w:rsidRDefault="00705884">
      <w:pPr>
        <w:jc w:val="center"/>
        <w:rPr>
          <w:rFonts w:ascii="微软雅黑" w:eastAsia="微软雅黑" w:hAnsi="微软雅黑"/>
          <w:b/>
          <w:sz w:val="44"/>
          <w:szCs w:val="44"/>
        </w:rPr>
      </w:pPr>
      <w:r>
        <w:rPr>
          <w:rFonts w:ascii="微软雅黑" w:eastAsia="微软雅黑" w:hAnsi="微软雅黑" w:hint="eastAsia"/>
          <w:b/>
          <w:sz w:val="44"/>
          <w:szCs w:val="44"/>
        </w:rPr>
        <w:t>气味王国</w:t>
      </w:r>
      <w:r>
        <w:rPr>
          <w:rFonts w:ascii="微软雅黑" w:eastAsia="微软雅黑" w:hAnsi="微软雅黑" w:hint="eastAsia"/>
          <w:b/>
          <w:sz w:val="44"/>
          <w:szCs w:val="44"/>
        </w:rPr>
        <w:t>专利申请建议方案</w:t>
      </w:r>
    </w:p>
    <w:p w:rsidR="005947C4" w:rsidRDefault="00705884">
      <w:pPr>
        <w:tabs>
          <w:tab w:val="center" w:pos="4563"/>
          <w:tab w:val="left" w:pos="7819"/>
        </w:tabs>
        <w:spacing w:line="360" w:lineRule="auto"/>
        <w:ind w:right="620"/>
        <w:jc w:val="left"/>
        <w:rPr>
          <w:rFonts w:ascii="微软雅黑" w:eastAsia="微软雅黑" w:hAnsi="微软雅黑"/>
          <w:sz w:val="24"/>
          <w:szCs w:val="24"/>
        </w:rPr>
      </w:pPr>
      <w:r>
        <w:rPr>
          <w:rFonts w:ascii="微软雅黑" w:eastAsia="微软雅黑" w:hAnsi="微软雅黑" w:hint="eastAsia"/>
          <w:sz w:val="24"/>
          <w:szCs w:val="24"/>
        </w:rPr>
        <w:t>黄总</w:t>
      </w:r>
      <w:r>
        <w:rPr>
          <w:rFonts w:ascii="微软雅黑" w:eastAsia="微软雅黑" w:hAnsi="微软雅黑" w:hint="eastAsia"/>
          <w:sz w:val="24"/>
          <w:szCs w:val="24"/>
        </w:rPr>
        <w:t>：</w:t>
      </w:r>
    </w:p>
    <w:p w:rsidR="005947C4" w:rsidRDefault="00705884">
      <w:pPr>
        <w:tabs>
          <w:tab w:val="center" w:pos="4563"/>
          <w:tab w:val="left" w:pos="7819"/>
        </w:tabs>
        <w:spacing w:line="360" w:lineRule="auto"/>
        <w:ind w:firstLine="555"/>
        <w:jc w:val="left"/>
        <w:rPr>
          <w:rFonts w:ascii="微软雅黑" w:eastAsia="微软雅黑" w:hAnsi="微软雅黑"/>
          <w:sz w:val="24"/>
          <w:szCs w:val="24"/>
        </w:rPr>
      </w:pPr>
      <w:r>
        <w:rPr>
          <w:rFonts w:ascii="微软雅黑" w:eastAsia="微软雅黑" w:hAnsi="微软雅黑" w:hint="eastAsia"/>
          <w:sz w:val="24"/>
          <w:szCs w:val="24"/>
        </w:rPr>
        <w:t>您好！以下是对贵司</w:t>
      </w:r>
      <w:r>
        <w:rPr>
          <w:rFonts w:ascii="微软雅黑" w:eastAsia="微软雅黑" w:hAnsi="微软雅黑" w:hint="eastAsia"/>
          <w:sz w:val="24"/>
          <w:szCs w:val="24"/>
        </w:rPr>
        <w:t>的技术方案分析后，</w:t>
      </w:r>
      <w:r>
        <w:rPr>
          <w:rFonts w:ascii="微软雅黑" w:eastAsia="微软雅黑" w:hAnsi="微软雅黑" w:hint="eastAsia"/>
          <w:sz w:val="24"/>
          <w:szCs w:val="24"/>
        </w:rPr>
        <w:t>给出专利申请建议。</w:t>
      </w:r>
    </w:p>
    <w:p w:rsidR="005947C4" w:rsidRDefault="005947C4">
      <w:pPr>
        <w:tabs>
          <w:tab w:val="center" w:pos="4563"/>
          <w:tab w:val="left" w:pos="7819"/>
        </w:tabs>
        <w:spacing w:line="360" w:lineRule="auto"/>
        <w:ind w:firstLine="555"/>
        <w:jc w:val="left"/>
        <w:rPr>
          <w:rFonts w:ascii="微软雅黑" w:eastAsia="微软雅黑" w:hAnsi="微软雅黑"/>
          <w:sz w:val="28"/>
          <w:szCs w:val="28"/>
        </w:rPr>
      </w:pPr>
    </w:p>
    <w:tbl>
      <w:tblPr>
        <w:tblW w:w="0" w:type="auto"/>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tblPr>
      <w:tblGrid>
        <w:gridCol w:w="569"/>
        <w:gridCol w:w="1435"/>
        <w:gridCol w:w="1395"/>
        <w:gridCol w:w="3195"/>
        <w:gridCol w:w="1927"/>
      </w:tblGrid>
      <w:tr w:rsidR="005947C4">
        <w:trPr>
          <w:trHeight w:val="872"/>
        </w:trPr>
        <w:tc>
          <w:tcPr>
            <w:tcW w:w="569" w:type="dxa"/>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C0504D" w:themeFill="accent2"/>
          </w:tcPr>
          <w:p w:rsidR="005947C4" w:rsidRDefault="00705884">
            <w:pPr>
              <w:snapToGrid w:val="0"/>
              <w:spacing w:before="100" w:beforeAutospacing="1" w:after="100" w:afterAutospacing="1" w:line="360" w:lineRule="auto"/>
              <w:rPr>
                <w:rFonts w:ascii="微软雅黑" w:eastAsia="微软雅黑" w:hAnsi="微软雅黑"/>
                <w:b/>
                <w:bCs/>
                <w:color w:val="FFFFFF" w:themeColor="background1"/>
                <w:sz w:val="24"/>
                <w:szCs w:val="24"/>
              </w:rPr>
            </w:pPr>
            <w:r>
              <w:rPr>
                <w:rFonts w:ascii="微软雅黑" w:eastAsia="微软雅黑" w:hAnsi="微软雅黑" w:hint="eastAsia"/>
                <w:b/>
                <w:bCs/>
                <w:color w:val="FFFFFF" w:themeColor="background1"/>
                <w:sz w:val="24"/>
                <w:szCs w:val="24"/>
              </w:rPr>
              <w:t>序号</w:t>
            </w:r>
          </w:p>
        </w:tc>
        <w:tc>
          <w:tcPr>
            <w:tcW w:w="1435" w:type="dxa"/>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C0504D" w:themeFill="accent2"/>
          </w:tcPr>
          <w:p w:rsidR="005947C4" w:rsidRDefault="00705884">
            <w:pPr>
              <w:snapToGrid w:val="0"/>
              <w:spacing w:before="100" w:beforeAutospacing="1" w:after="100" w:afterAutospacing="1" w:line="360" w:lineRule="auto"/>
              <w:ind w:left="120" w:hangingChars="50" w:hanging="120"/>
              <w:rPr>
                <w:rFonts w:ascii="微软雅黑" w:eastAsia="微软雅黑" w:hAnsi="微软雅黑"/>
                <w:b/>
                <w:bCs/>
                <w:color w:val="FFFFFF" w:themeColor="background1"/>
                <w:sz w:val="24"/>
                <w:szCs w:val="24"/>
              </w:rPr>
            </w:pPr>
            <w:r>
              <w:rPr>
                <w:rFonts w:ascii="微软雅黑" w:eastAsia="微软雅黑" w:hAnsi="微软雅黑" w:hint="eastAsia"/>
                <w:b/>
                <w:bCs/>
                <w:color w:val="FFFFFF" w:themeColor="background1"/>
                <w:sz w:val="24"/>
                <w:szCs w:val="24"/>
              </w:rPr>
              <w:t>专利名称</w:t>
            </w:r>
            <w:r>
              <w:rPr>
                <w:rFonts w:ascii="微软雅黑" w:eastAsia="微软雅黑" w:hAnsi="微软雅黑" w:hint="eastAsia"/>
                <w:b/>
                <w:bCs/>
                <w:color w:val="FFFFFF" w:themeColor="background1"/>
                <w:sz w:val="24"/>
                <w:szCs w:val="24"/>
              </w:rPr>
              <w:t xml:space="preserve"> </w:t>
            </w:r>
            <w:r>
              <w:rPr>
                <w:rFonts w:ascii="微软雅黑" w:eastAsia="微软雅黑" w:hAnsi="微软雅黑" w:hint="eastAsia"/>
                <w:b/>
                <w:bCs/>
                <w:color w:val="FFFFFF" w:themeColor="background1"/>
                <w:sz w:val="24"/>
                <w:szCs w:val="24"/>
              </w:rPr>
              <w:t>（暂定名）</w:t>
            </w:r>
          </w:p>
        </w:tc>
        <w:tc>
          <w:tcPr>
            <w:tcW w:w="1395" w:type="dxa"/>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C0504D" w:themeFill="accent2"/>
          </w:tcPr>
          <w:p w:rsidR="005947C4" w:rsidRDefault="00705884">
            <w:pPr>
              <w:snapToGrid w:val="0"/>
              <w:spacing w:before="100" w:beforeAutospacing="1" w:after="100" w:afterAutospacing="1" w:line="360" w:lineRule="auto"/>
              <w:rPr>
                <w:rFonts w:ascii="微软雅黑" w:eastAsia="微软雅黑" w:hAnsi="微软雅黑"/>
                <w:b/>
                <w:bCs/>
                <w:color w:val="FFFFFF" w:themeColor="background1"/>
                <w:sz w:val="24"/>
                <w:szCs w:val="24"/>
              </w:rPr>
            </w:pPr>
            <w:r>
              <w:rPr>
                <w:rFonts w:ascii="微软雅黑" w:eastAsia="微软雅黑" w:hAnsi="微软雅黑" w:hint="eastAsia"/>
                <w:b/>
                <w:bCs/>
                <w:color w:val="FFFFFF" w:themeColor="background1"/>
                <w:sz w:val="24"/>
                <w:szCs w:val="24"/>
              </w:rPr>
              <w:t>专利类型和数量</w:t>
            </w:r>
          </w:p>
        </w:tc>
        <w:tc>
          <w:tcPr>
            <w:tcW w:w="3195" w:type="dxa"/>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C0504D" w:themeFill="accent2"/>
          </w:tcPr>
          <w:p w:rsidR="005947C4" w:rsidRDefault="00705884">
            <w:pPr>
              <w:snapToGrid w:val="0"/>
              <w:spacing w:before="100" w:beforeAutospacing="1" w:after="100" w:afterAutospacing="1" w:line="360" w:lineRule="auto"/>
              <w:rPr>
                <w:rFonts w:ascii="微软雅黑" w:eastAsia="微软雅黑" w:hAnsi="微软雅黑"/>
                <w:b/>
                <w:bCs/>
                <w:color w:val="FFFFFF" w:themeColor="background1"/>
                <w:sz w:val="24"/>
                <w:szCs w:val="24"/>
              </w:rPr>
            </w:pPr>
            <w:r>
              <w:rPr>
                <w:rFonts w:ascii="微软雅黑" w:eastAsia="微软雅黑" w:hAnsi="微软雅黑" w:hint="eastAsia"/>
                <w:b/>
                <w:bCs/>
                <w:color w:val="FFFFFF" w:themeColor="background1"/>
                <w:sz w:val="24"/>
                <w:szCs w:val="24"/>
              </w:rPr>
              <w:t>申请专利的技术点</w:t>
            </w:r>
          </w:p>
        </w:tc>
        <w:tc>
          <w:tcPr>
            <w:tcW w:w="1927" w:type="dxa"/>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C0504D" w:themeFill="accent2"/>
          </w:tcPr>
          <w:p w:rsidR="005947C4" w:rsidRDefault="00705884">
            <w:pPr>
              <w:snapToGrid w:val="0"/>
              <w:spacing w:before="100" w:beforeAutospacing="1" w:after="100" w:afterAutospacing="1" w:line="360" w:lineRule="auto"/>
              <w:rPr>
                <w:rFonts w:ascii="微软雅黑" w:eastAsia="微软雅黑" w:hAnsi="微软雅黑"/>
                <w:b/>
                <w:bCs/>
                <w:color w:val="FFFFFF" w:themeColor="background1"/>
                <w:sz w:val="24"/>
                <w:szCs w:val="24"/>
              </w:rPr>
            </w:pPr>
            <w:r>
              <w:rPr>
                <w:rFonts w:ascii="微软雅黑" w:eastAsia="微软雅黑" w:hAnsi="微软雅黑" w:hint="eastAsia"/>
                <w:b/>
                <w:bCs/>
                <w:color w:val="FFFFFF" w:themeColor="background1"/>
                <w:sz w:val="24"/>
                <w:szCs w:val="24"/>
              </w:rPr>
              <w:t>需要补充内容</w:t>
            </w:r>
          </w:p>
        </w:tc>
      </w:tr>
      <w:tr w:rsidR="005947C4">
        <w:tc>
          <w:tcPr>
            <w:tcW w:w="569" w:type="dxa"/>
            <w:tcBorders>
              <w:top w:val="single" w:sz="8" w:space="0" w:color="FFFFFF" w:themeColor="background1"/>
              <w:left w:val="single" w:sz="8" w:space="0" w:color="FFFFFF" w:themeColor="background1"/>
              <w:bottom w:val="nil"/>
              <w:right w:val="single" w:sz="24" w:space="0" w:color="FFFFFF" w:themeColor="background1"/>
            </w:tcBorders>
            <w:shd w:val="clear" w:color="auto" w:fill="C0504D" w:themeFill="accent2"/>
          </w:tcPr>
          <w:p w:rsidR="005947C4" w:rsidRDefault="00705884">
            <w:pPr>
              <w:snapToGrid w:val="0"/>
              <w:spacing w:before="100" w:beforeAutospacing="1" w:after="100" w:afterAutospacing="1" w:line="360" w:lineRule="auto"/>
              <w:jc w:val="left"/>
              <w:rPr>
                <w:rFonts w:ascii="微软雅黑" w:eastAsia="微软雅黑" w:hAnsi="微软雅黑" w:cs="Arial Unicode MS"/>
                <w:b/>
                <w:bCs/>
                <w:color w:val="FFFFFF" w:themeColor="background1"/>
                <w:sz w:val="24"/>
                <w:szCs w:val="24"/>
              </w:rPr>
            </w:pPr>
            <w:r>
              <w:rPr>
                <w:rFonts w:ascii="微软雅黑" w:eastAsia="微软雅黑" w:hAnsi="微软雅黑" w:cs="Arial Unicode MS" w:hint="eastAsia"/>
                <w:b/>
                <w:bCs/>
                <w:color w:val="FFFFFF" w:themeColor="background1"/>
                <w:sz w:val="24"/>
                <w:szCs w:val="24"/>
              </w:rPr>
              <w:t>1</w:t>
            </w:r>
          </w:p>
        </w:tc>
        <w:tc>
          <w:tcPr>
            <w:tcW w:w="143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DFA7A6" w:themeFill="accent2" w:themeFillTint="7F"/>
          </w:tcPr>
          <w:p w:rsidR="005947C4" w:rsidRDefault="00705884">
            <w:pPr>
              <w:snapToGrid w:val="0"/>
              <w:spacing w:before="100" w:beforeAutospacing="1" w:after="100" w:afterAutospacing="1" w:line="360" w:lineRule="auto"/>
              <w:jc w:val="left"/>
              <w:rPr>
                <w:rFonts w:ascii="微软雅黑" w:eastAsia="微软雅黑" w:hAnsi="微软雅黑"/>
                <w:sz w:val="24"/>
                <w:szCs w:val="24"/>
              </w:rPr>
            </w:pPr>
            <w:r>
              <w:rPr>
                <w:rFonts w:ascii="微软雅黑" w:eastAsia="微软雅黑" w:hAnsi="微软雅黑" w:hint="eastAsia"/>
                <w:sz w:val="24"/>
                <w:szCs w:val="24"/>
              </w:rPr>
              <w:t>一种数字气味播放器</w:t>
            </w:r>
          </w:p>
        </w:tc>
        <w:tc>
          <w:tcPr>
            <w:tcW w:w="139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DFA7A6" w:themeFill="accent2" w:themeFillTint="7F"/>
          </w:tcPr>
          <w:p w:rsidR="005947C4" w:rsidRDefault="00705884">
            <w:pPr>
              <w:snapToGrid w:val="0"/>
              <w:spacing w:before="100" w:beforeAutospacing="1" w:after="100" w:afterAutospacing="1" w:line="360" w:lineRule="auto"/>
              <w:jc w:val="left"/>
              <w:rPr>
                <w:rFonts w:ascii="微软雅黑" w:eastAsia="微软雅黑" w:hAnsi="微软雅黑"/>
                <w:sz w:val="24"/>
                <w:szCs w:val="24"/>
              </w:rPr>
            </w:pPr>
            <w:r>
              <w:rPr>
                <w:rFonts w:ascii="微软雅黑" w:eastAsia="微软雅黑" w:hAnsi="微软雅黑" w:hint="eastAsia"/>
                <w:sz w:val="24"/>
                <w:szCs w:val="24"/>
              </w:rPr>
              <w:t>发明</w:t>
            </w:r>
            <w:r>
              <w:rPr>
                <w:rFonts w:ascii="微软雅黑" w:eastAsia="微软雅黑" w:hAnsi="微软雅黑" w:hint="eastAsia"/>
                <w:sz w:val="24"/>
                <w:szCs w:val="24"/>
              </w:rPr>
              <w:t>和实用新型各一个</w:t>
            </w:r>
          </w:p>
        </w:tc>
        <w:tc>
          <w:tcPr>
            <w:tcW w:w="319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DFA7A6" w:themeFill="accent2" w:themeFillTint="7F"/>
          </w:tcPr>
          <w:p w:rsidR="005947C4" w:rsidRDefault="00705884">
            <w:pPr>
              <w:snapToGrid w:val="0"/>
              <w:spacing w:before="100" w:beforeAutospacing="1" w:after="100" w:afterAutospacing="1" w:line="360" w:lineRule="auto"/>
              <w:jc w:val="left"/>
              <w:rPr>
                <w:rFonts w:ascii="微软雅黑" w:eastAsia="微软雅黑" w:hAnsi="微软雅黑"/>
                <w:sz w:val="24"/>
                <w:szCs w:val="24"/>
              </w:rPr>
            </w:pPr>
            <w:r>
              <w:rPr>
                <w:rFonts w:ascii="微软雅黑" w:eastAsia="微软雅黑" w:hAnsi="微软雅黑" w:hint="eastAsia"/>
                <w:sz w:val="24"/>
                <w:szCs w:val="24"/>
              </w:rPr>
              <w:t>保护基于气味料盒的数字气味播放器的硬件结构，有两个实施例，一种叫是钢琴式的，一种是口红式的。</w:t>
            </w:r>
          </w:p>
        </w:tc>
        <w:tc>
          <w:tcPr>
            <w:tcW w:w="192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DFA7A6" w:themeFill="accent2" w:themeFillTint="7F"/>
          </w:tcPr>
          <w:p w:rsidR="005947C4" w:rsidRDefault="00705884">
            <w:pPr>
              <w:snapToGrid w:val="0"/>
              <w:spacing w:before="100" w:beforeAutospacing="1" w:after="100" w:afterAutospacing="1" w:line="360" w:lineRule="auto"/>
              <w:jc w:val="left"/>
              <w:rPr>
                <w:rFonts w:ascii="微软雅黑" w:eastAsia="微软雅黑" w:hAnsi="微软雅黑"/>
                <w:sz w:val="24"/>
                <w:szCs w:val="24"/>
              </w:rPr>
            </w:pPr>
            <w:r>
              <w:rPr>
                <w:rFonts w:ascii="微软雅黑" w:eastAsia="微软雅黑" w:hAnsi="微软雅黑" w:hint="eastAsia"/>
                <w:sz w:val="24"/>
                <w:szCs w:val="24"/>
              </w:rPr>
              <w:t>钢琴式的外盖</w:t>
            </w:r>
            <w:r>
              <w:rPr>
                <w:rFonts w:ascii="微软雅黑" w:eastAsia="微软雅黑" w:hAnsi="微软雅黑" w:hint="eastAsia"/>
                <w:sz w:val="24"/>
                <w:szCs w:val="24"/>
              </w:rPr>
              <w:t>CAD</w:t>
            </w:r>
            <w:r>
              <w:rPr>
                <w:rFonts w:ascii="微软雅黑" w:eastAsia="微软雅黑" w:hAnsi="微软雅黑" w:hint="eastAsia"/>
                <w:sz w:val="24"/>
                <w:szCs w:val="24"/>
              </w:rPr>
              <w:t>图，口红式</w:t>
            </w:r>
            <w:r>
              <w:rPr>
                <w:rFonts w:ascii="微软雅黑" w:eastAsia="微软雅黑" w:hAnsi="微软雅黑" w:hint="eastAsia"/>
                <w:sz w:val="24"/>
                <w:szCs w:val="24"/>
              </w:rPr>
              <w:t>CAD</w:t>
            </w:r>
            <w:r>
              <w:rPr>
                <w:rFonts w:ascii="微软雅黑" w:eastAsia="微软雅黑" w:hAnsi="微软雅黑" w:hint="eastAsia"/>
                <w:sz w:val="24"/>
                <w:szCs w:val="24"/>
              </w:rPr>
              <w:t>图，共气腔和分气腔怎么设置怎么工作的</w:t>
            </w:r>
          </w:p>
        </w:tc>
      </w:tr>
      <w:tr w:rsidR="005947C4">
        <w:tc>
          <w:tcPr>
            <w:tcW w:w="569" w:type="dxa"/>
            <w:tcBorders>
              <w:left w:val="single" w:sz="8" w:space="0" w:color="FFFFFF" w:themeColor="background1"/>
              <w:bottom w:val="nil"/>
              <w:right w:val="single" w:sz="24" w:space="0" w:color="FFFFFF" w:themeColor="background1"/>
            </w:tcBorders>
            <w:shd w:val="clear" w:color="auto" w:fill="C0504D" w:themeFill="accent2"/>
          </w:tcPr>
          <w:p w:rsidR="005947C4" w:rsidRDefault="00705884">
            <w:pPr>
              <w:snapToGrid w:val="0"/>
              <w:spacing w:before="100" w:beforeAutospacing="1" w:after="100" w:afterAutospacing="1" w:line="360" w:lineRule="auto"/>
              <w:jc w:val="left"/>
              <w:rPr>
                <w:rFonts w:ascii="微软雅黑" w:eastAsia="微软雅黑" w:hAnsi="微软雅黑" w:cs="Arial Unicode MS"/>
                <w:b/>
                <w:bCs/>
                <w:color w:val="FFFFFF" w:themeColor="background1"/>
                <w:sz w:val="24"/>
                <w:szCs w:val="24"/>
              </w:rPr>
            </w:pPr>
            <w:r>
              <w:rPr>
                <w:rFonts w:ascii="微软雅黑" w:eastAsia="微软雅黑" w:hAnsi="微软雅黑" w:cs="Arial Unicode MS" w:hint="eastAsia"/>
                <w:b/>
                <w:bCs/>
                <w:color w:val="FFFFFF" w:themeColor="background1"/>
                <w:sz w:val="24"/>
                <w:szCs w:val="24"/>
              </w:rPr>
              <w:t>2</w:t>
            </w:r>
          </w:p>
        </w:tc>
        <w:tc>
          <w:tcPr>
            <w:tcW w:w="1435" w:type="dxa"/>
            <w:shd w:val="clear" w:color="auto" w:fill="EFD3D2"/>
          </w:tcPr>
          <w:p w:rsidR="005947C4" w:rsidRDefault="00705884">
            <w:pPr>
              <w:snapToGrid w:val="0"/>
              <w:spacing w:before="100" w:beforeAutospacing="1" w:after="100" w:afterAutospacing="1" w:line="360" w:lineRule="auto"/>
              <w:jc w:val="left"/>
              <w:rPr>
                <w:rFonts w:ascii="微软雅黑" w:eastAsia="微软雅黑" w:hAnsi="微软雅黑"/>
                <w:sz w:val="24"/>
                <w:szCs w:val="24"/>
              </w:rPr>
            </w:pPr>
            <w:r>
              <w:rPr>
                <w:rFonts w:ascii="微软雅黑" w:eastAsia="微软雅黑" w:hAnsi="微软雅黑" w:hint="eastAsia"/>
                <w:sz w:val="24"/>
                <w:szCs w:val="24"/>
              </w:rPr>
              <w:t>一种数字气味料盒</w:t>
            </w:r>
          </w:p>
        </w:tc>
        <w:tc>
          <w:tcPr>
            <w:tcW w:w="1395" w:type="dxa"/>
            <w:shd w:val="clear" w:color="auto" w:fill="EFD3D2"/>
          </w:tcPr>
          <w:p w:rsidR="005947C4" w:rsidRDefault="00705884">
            <w:pPr>
              <w:snapToGrid w:val="0"/>
              <w:spacing w:before="100" w:beforeAutospacing="1" w:after="100" w:afterAutospacing="1" w:line="360" w:lineRule="auto"/>
              <w:jc w:val="left"/>
              <w:rPr>
                <w:rFonts w:ascii="微软雅黑" w:eastAsia="微软雅黑" w:hAnsi="微软雅黑"/>
                <w:sz w:val="24"/>
                <w:szCs w:val="24"/>
              </w:rPr>
            </w:pPr>
            <w:r>
              <w:rPr>
                <w:rFonts w:ascii="微软雅黑" w:eastAsia="微软雅黑" w:hAnsi="微软雅黑" w:hint="eastAsia"/>
                <w:sz w:val="24"/>
                <w:szCs w:val="24"/>
              </w:rPr>
              <w:t>发明</w:t>
            </w:r>
            <w:r>
              <w:rPr>
                <w:rFonts w:ascii="微软雅黑" w:eastAsia="微软雅黑" w:hAnsi="微软雅黑" w:hint="eastAsia"/>
                <w:sz w:val="24"/>
                <w:szCs w:val="24"/>
              </w:rPr>
              <w:t>和实用新型各一个，其中发明授权率大概</w:t>
            </w:r>
            <w:r>
              <w:rPr>
                <w:rFonts w:ascii="微软雅黑" w:eastAsia="微软雅黑" w:hAnsi="微软雅黑" w:hint="eastAsia"/>
                <w:sz w:val="24"/>
                <w:szCs w:val="24"/>
              </w:rPr>
              <w:t>55</w:t>
            </w:r>
            <w:r>
              <w:rPr>
                <w:rFonts w:ascii="微软雅黑" w:eastAsia="微软雅黑" w:hAnsi="微软雅黑" w:hint="eastAsia"/>
                <w:sz w:val="24"/>
                <w:szCs w:val="24"/>
              </w:rPr>
              <w:t>开</w:t>
            </w:r>
          </w:p>
        </w:tc>
        <w:tc>
          <w:tcPr>
            <w:tcW w:w="3195" w:type="dxa"/>
            <w:shd w:val="clear" w:color="auto" w:fill="EFD3D2"/>
          </w:tcPr>
          <w:p w:rsidR="005947C4" w:rsidRDefault="00705884">
            <w:pPr>
              <w:snapToGrid w:val="0"/>
              <w:spacing w:before="100" w:beforeAutospacing="1" w:after="100" w:afterAutospacing="1" w:line="360" w:lineRule="auto"/>
              <w:jc w:val="left"/>
              <w:rPr>
                <w:rFonts w:ascii="微软雅黑" w:eastAsia="微软雅黑" w:hAnsi="微软雅黑"/>
                <w:sz w:val="24"/>
                <w:szCs w:val="24"/>
              </w:rPr>
            </w:pPr>
            <w:r>
              <w:rPr>
                <w:rFonts w:ascii="微软雅黑" w:eastAsia="微软雅黑" w:hAnsi="微软雅黑" w:hint="eastAsia"/>
                <w:sz w:val="24"/>
                <w:szCs w:val="24"/>
              </w:rPr>
              <w:t>重点是强调气味播放器或其他第三方设备能够控制每一个单独数字气味料盒发出气味；其次，为了提高授权率，最好这个专利中也提到新的电磁阀，同时，也可以另外申请一个专门的实用来保护新的电磁阀。</w:t>
            </w:r>
          </w:p>
        </w:tc>
        <w:tc>
          <w:tcPr>
            <w:tcW w:w="1927" w:type="dxa"/>
            <w:shd w:val="clear" w:color="auto" w:fill="EFD3D2"/>
          </w:tcPr>
          <w:p w:rsidR="005947C4" w:rsidRDefault="00705884">
            <w:pPr>
              <w:snapToGrid w:val="0"/>
              <w:spacing w:before="100" w:beforeAutospacing="1" w:after="100" w:afterAutospacing="1" w:line="360" w:lineRule="auto"/>
              <w:jc w:val="left"/>
              <w:rPr>
                <w:rFonts w:ascii="微软雅黑" w:eastAsia="微软雅黑" w:hAnsi="微软雅黑"/>
                <w:sz w:val="24"/>
                <w:szCs w:val="24"/>
              </w:rPr>
            </w:pPr>
            <w:r>
              <w:rPr>
                <w:rFonts w:ascii="微软雅黑" w:eastAsia="微软雅黑" w:hAnsi="微软雅黑" w:hint="eastAsia"/>
                <w:sz w:val="24"/>
                <w:szCs w:val="24"/>
              </w:rPr>
              <w:t>提供气味料盒爆炸图的</w:t>
            </w:r>
            <w:r>
              <w:rPr>
                <w:rFonts w:ascii="微软雅黑" w:eastAsia="微软雅黑" w:hAnsi="微软雅黑" w:hint="eastAsia"/>
                <w:sz w:val="24"/>
                <w:szCs w:val="24"/>
              </w:rPr>
              <w:t>CAD</w:t>
            </w:r>
            <w:r>
              <w:rPr>
                <w:rFonts w:ascii="微软雅黑" w:eastAsia="微软雅黑" w:hAnsi="微软雅黑" w:hint="eastAsia"/>
                <w:sz w:val="24"/>
                <w:szCs w:val="24"/>
              </w:rPr>
              <w:t>图，</w:t>
            </w:r>
            <w:r>
              <w:rPr>
                <w:rFonts w:ascii="微软雅黑" w:eastAsia="微软雅黑" w:hAnsi="微软雅黑" w:hint="eastAsia"/>
                <w:sz w:val="24"/>
                <w:szCs w:val="24"/>
              </w:rPr>
              <w:t>实用授权没有问题，但发明要授权，最好还要提供电磁阀的细节</w:t>
            </w:r>
            <w:bookmarkStart w:id="0" w:name="_GoBack"/>
            <w:bookmarkEnd w:id="0"/>
          </w:p>
        </w:tc>
      </w:tr>
      <w:tr w:rsidR="005947C4">
        <w:tc>
          <w:tcPr>
            <w:tcW w:w="569" w:type="dxa"/>
            <w:tcBorders>
              <w:top w:val="single" w:sz="8" w:space="0" w:color="FFFFFF" w:themeColor="background1"/>
              <w:left w:val="single" w:sz="8" w:space="0" w:color="FFFFFF" w:themeColor="background1"/>
              <w:bottom w:val="nil"/>
              <w:right w:val="single" w:sz="24" w:space="0" w:color="FFFFFF" w:themeColor="background1"/>
            </w:tcBorders>
            <w:shd w:val="clear" w:color="auto" w:fill="C0504D" w:themeFill="accent2"/>
          </w:tcPr>
          <w:p w:rsidR="005947C4" w:rsidRDefault="00705884">
            <w:pPr>
              <w:snapToGrid w:val="0"/>
              <w:spacing w:before="100" w:beforeAutospacing="1" w:after="100" w:afterAutospacing="1" w:line="360" w:lineRule="auto"/>
              <w:jc w:val="left"/>
              <w:rPr>
                <w:rFonts w:ascii="微软雅黑" w:eastAsia="微软雅黑" w:hAnsi="微软雅黑" w:cs="Arial Unicode MS"/>
                <w:b/>
                <w:bCs/>
                <w:color w:val="FFFFFF" w:themeColor="background1"/>
                <w:sz w:val="24"/>
                <w:szCs w:val="24"/>
              </w:rPr>
            </w:pPr>
            <w:r>
              <w:rPr>
                <w:rFonts w:ascii="微软雅黑" w:eastAsia="微软雅黑" w:hAnsi="微软雅黑" w:cs="Arial Unicode MS" w:hint="eastAsia"/>
                <w:b/>
                <w:bCs/>
                <w:color w:val="FFFFFF" w:themeColor="background1"/>
                <w:sz w:val="24"/>
                <w:szCs w:val="24"/>
              </w:rPr>
              <w:t>3</w:t>
            </w:r>
          </w:p>
        </w:tc>
        <w:tc>
          <w:tcPr>
            <w:tcW w:w="143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DFA7A6" w:themeFill="accent2" w:themeFillTint="7F"/>
          </w:tcPr>
          <w:p w:rsidR="005947C4" w:rsidRDefault="00705884">
            <w:pPr>
              <w:snapToGrid w:val="0"/>
              <w:spacing w:before="100" w:beforeAutospacing="1" w:after="100" w:afterAutospacing="1" w:line="360" w:lineRule="auto"/>
              <w:jc w:val="left"/>
              <w:rPr>
                <w:rFonts w:ascii="微软雅黑" w:eastAsia="微软雅黑" w:hAnsi="微软雅黑"/>
                <w:sz w:val="24"/>
                <w:szCs w:val="24"/>
              </w:rPr>
            </w:pPr>
            <w:r>
              <w:rPr>
                <w:rFonts w:ascii="微软雅黑" w:eastAsia="微软雅黑" w:hAnsi="微软雅黑" w:hint="eastAsia"/>
                <w:sz w:val="24"/>
                <w:szCs w:val="24"/>
              </w:rPr>
              <w:t>一种气体播</w:t>
            </w:r>
            <w:r>
              <w:rPr>
                <w:rFonts w:ascii="微软雅黑" w:eastAsia="微软雅黑" w:hAnsi="微软雅黑" w:hint="eastAsia"/>
                <w:sz w:val="24"/>
                <w:szCs w:val="24"/>
              </w:rPr>
              <w:lastRenderedPageBreak/>
              <w:t>放控制方法和系统</w:t>
            </w:r>
          </w:p>
        </w:tc>
        <w:tc>
          <w:tcPr>
            <w:tcW w:w="139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DFA7A6" w:themeFill="accent2" w:themeFillTint="7F"/>
          </w:tcPr>
          <w:p w:rsidR="005947C4" w:rsidRDefault="00705884">
            <w:pPr>
              <w:snapToGrid w:val="0"/>
              <w:spacing w:before="100" w:beforeAutospacing="1" w:after="100" w:afterAutospacing="1" w:line="360" w:lineRule="auto"/>
              <w:jc w:val="left"/>
              <w:rPr>
                <w:rFonts w:ascii="微软雅黑" w:eastAsia="微软雅黑" w:hAnsi="微软雅黑"/>
                <w:sz w:val="24"/>
                <w:szCs w:val="24"/>
              </w:rPr>
            </w:pPr>
            <w:r>
              <w:rPr>
                <w:rFonts w:ascii="微软雅黑" w:eastAsia="微软雅黑" w:hAnsi="微软雅黑" w:hint="eastAsia"/>
                <w:sz w:val="24"/>
                <w:szCs w:val="24"/>
              </w:rPr>
              <w:lastRenderedPageBreak/>
              <w:t>软件硬件</w:t>
            </w:r>
            <w:r>
              <w:rPr>
                <w:rFonts w:ascii="微软雅黑" w:eastAsia="微软雅黑" w:hAnsi="微软雅黑" w:hint="eastAsia"/>
                <w:sz w:val="24"/>
                <w:szCs w:val="24"/>
              </w:rPr>
              <w:lastRenderedPageBreak/>
              <w:t>结合的</w:t>
            </w:r>
            <w:r>
              <w:rPr>
                <w:rFonts w:ascii="微软雅黑" w:eastAsia="微软雅黑" w:hAnsi="微软雅黑" w:hint="eastAsia"/>
                <w:sz w:val="24"/>
                <w:szCs w:val="24"/>
              </w:rPr>
              <w:t>发明</w:t>
            </w:r>
          </w:p>
        </w:tc>
        <w:tc>
          <w:tcPr>
            <w:tcW w:w="319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DFA7A6" w:themeFill="accent2" w:themeFillTint="7F"/>
          </w:tcPr>
          <w:p w:rsidR="005947C4" w:rsidRDefault="00705884">
            <w:pPr>
              <w:snapToGrid w:val="0"/>
              <w:spacing w:before="100" w:beforeAutospacing="1" w:after="100" w:afterAutospacing="1" w:line="360" w:lineRule="auto"/>
              <w:jc w:val="left"/>
              <w:rPr>
                <w:rFonts w:ascii="微软雅黑" w:eastAsia="微软雅黑" w:hAnsi="微软雅黑"/>
                <w:sz w:val="24"/>
                <w:szCs w:val="24"/>
              </w:rPr>
            </w:pPr>
            <w:r>
              <w:rPr>
                <w:rFonts w:ascii="微软雅黑" w:eastAsia="微软雅黑" w:hAnsi="微软雅黑" w:hint="eastAsia"/>
                <w:sz w:val="24"/>
                <w:szCs w:val="24"/>
              </w:rPr>
              <w:lastRenderedPageBreak/>
              <w:t>一种可以对气体进行编程的</w:t>
            </w:r>
            <w:r>
              <w:rPr>
                <w:rFonts w:ascii="微软雅黑" w:eastAsia="微软雅黑" w:hAnsi="微软雅黑" w:hint="eastAsia"/>
                <w:sz w:val="24"/>
                <w:szCs w:val="24"/>
              </w:rPr>
              <w:lastRenderedPageBreak/>
              <w:t>释放方法，但仅仅靠这个比较难授权，因此还需要在专利中增加如何自动利用视频对气体进行编程和自动编程的方法</w:t>
            </w:r>
          </w:p>
        </w:tc>
        <w:tc>
          <w:tcPr>
            <w:tcW w:w="192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DFA7A6" w:themeFill="accent2" w:themeFillTint="7F"/>
          </w:tcPr>
          <w:p w:rsidR="005947C4" w:rsidRDefault="00705884">
            <w:pPr>
              <w:snapToGrid w:val="0"/>
              <w:spacing w:before="100" w:beforeAutospacing="1" w:after="100" w:afterAutospacing="1" w:line="360" w:lineRule="auto"/>
              <w:jc w:val="left"/>
              <w:rPr>
                <w:rFonts w:ascii="微软雅黑" w:eastAsia="微软雅黑" w:hAnsi="微软雅黑"/>
                <w:sz w:val="24"/>
                <w:szCs w:val="24"/>
              </w:rPr>
            </w:pPr>
            <w:r>
              <w:rPr>
                <w:rFonts w:ascii="微软雅黑" w:eastAsia="微软雅黑" w:hAnsi="微软雅黑" w:hint="eastAsia"/>
                <w:sz w:val="24"/>
                <w:szCs w:val="24"/>
              </w:rPr>
              <w:lastRenderedPageBreak/>
              <w:t>我们目前是否有</w:t>
            </w:r>
            <w:r>
              <w:rPr>
                <w:rFonts w:ascii="微软雅黑" w:eastAsia="微软雅黑" w:hAnsi="微软雅黑" w:hint="eastAsia"/>
                <w:sz w:val="24"/>
                <w:szCs w:val="24"/>
              </w:rPr>
              <w:lastRenderedPageBreak/>
              <w:t>在研究怎么利用视频进行编程</w:t>
            </w:r>
          </w:p>
        </w:tc>
      </w:tr>
    </w:tbl>
    <w:p w:rsidR="005947C4" w:rsidRDefault="005947C4">
      <w:pPr>
        <w:tabs>
          <w:tab w:val="left" w:pos="4480"/>
        </w:tabs>
        <w:spacing w:line="400" w:lineRule="exact"/>
        <w:rPr>
          <w:rFonts w:ascii="微软雅黑" w:eastAsia="微软雅黑" w:hAnsi="微软雅黑"/>
          <w:szCs w:val="24"/>
        </w:rPr>
      </w:pPr>
    </w:p>
    <w:p w:rsidR="005947C4" w:rsidRDefault="00705884">
      <w:pPr>
        <w:tabs>
          <w:tab w:val="left" w:pos="4480"/>
        </w:tabs>
        <w:spacing w:line="400" w:lineRule="exact"/>
        <w:ind w:firstLineChars="200" w:firstLine="480"/>
        <w:rPr>
          <w:rFonts w:ascii="微软雅黑" w:eastAsia="微软雅黑" w:hAnsi="微软雅黑"/>
          <w:sz w:val="24"/>
          <w:szCs w:val="24"/>
        </w:rPr>
      </w:pPr>
      <w:r>
        <w:rPr>
          <w:rFonts w:ascii="微软雅黑" w:eastAsia="微软雅黑" w:hAnsi="微软雅黑" w:hint="eastAsia"/>
          <w:sz w:val="24"/>
          <w:szCs w:val="24"/>
        </w:rPr>
        <w:t>专人负责，全程跟踪，</w:t>
      </w:r>
      <w:r>
        <w:rPr>
          <w:rFonts w:ascii="微软雅黑" w:eastAsia="微软雅黑" w:hAnsi="微软雅黑"/>
          <w:sz w:val="24"/>
          <w:szCs w:val="24"/>
        </w:rPr>
        <w:t>如有问题，请随时联系。</w:t>
      </w:r>
    </w:p>
    <w:p w:rsidR="005947C4" w:rsidRDefault="005947C4">
      <w:pPr>
        <w:tabs>
          <w:tab w:val="left" w:pos="4480"/>
        </w:tabs>
        <w:spacing w:line="400" w:lineRule="exact"/>
        <w:rPr>
          <w:rFonts w:ascii="微软雅黑" w:eastAsia="微软雅黑" w:hAnsi="微软雅黑"/>
          <w:sz w:val="24"/>
          <w:szCs w:val="24"/>
        </w:rPr>
      </w:pPr>
    </w:p>
    <w:p w:rsidR="005947C4" w:rsidRDefault="00705884">
      <w:pPr>
        <w:tabs>
          <w:tab w:val="left" w:pos="4480"/>
        </w:tabs>
        <w:spacing w:line="400" w:lineRule="exact"/>
        <w:ind w:firstLineChars="200" w:firstLine="480"/>
        <w:rPr>
          <w:rFonts w:ascii="微软雅黑" w:eastAsia="微软雅黑" w:hAnsi="微软雅黑"/>
          <w:sz w:val="24"/>
          <w:szCs w:val="24"/>
        </w:rPr>
      </w:pPr>
      <w:r>
        <w:rPr>
          <w:rFonts w:ascii="微软雅黑" w:eastAsia="微软雅黑" w:hAnsi="微软雅黑"/>
          <w:sz w:val="24"/>
          <w:szCs w:val="24"/>
        </w:rPr>
        <w:t>顺颂</w:t>
      </w:r>
      <w:r>
        <w:rPr>
          <w:rFonts w:ascii="微软雅黑" w:eastAsia="微软雅黑" w:hAnsi="微软雅黑" w:hint="eastAsia"/>
          <w:sz w:val="24"/>
          <w:szCs w:val="24"/>
        </w:rPr>
        <w:t>商</w:t>
      </w:r>
      <w:r>
        <w:rPr>
          <w:rFonts w:ascii="微软雅黑" w:eastAsia="微软雅黑" w:hAnsi="微软雅黑"/>
          <w:sz w:val="24"/>
          <w:szCs w:val="24"/>
        </w:rPr>
        <w:t>祺！</w:t>
      </w:r>
      <w:r>
        <w:rPr>
          <w:rFonts w:ascii="微软雅黑" w:eastAsia="微软雅黑" w:hAnsi="微软雅黑"/>
          <w:sz w:val="24"/>
          <w:szCs w:val="24"/>
        </w:rPr>
        <w:t xml:space="preserve"> </w:t>
      </w:r>
    </w:p>
    <w:p w:rsidR="005947C4" w:rsidRDefault="005947C4">
      <w:pPr>
        <w:tabs>
          <w:tab w:val="left" w:pos="4480"/>
        </w:tabs>
        <w:spacing w:line="400" w:lineRule="exact"/>
        <w:rPr>
          <w:rFonts w:ascii="微软雅黑" w:eastAsia="微软雅黑" w:hAnsi="微软雅黑"/>
          <w:sz w:val="24"/>
          <w:szCs w:val="24"/>
        </w:rPr>
      </w:pPr>
    </w:p>
    <w:p w:rsidR="005947C4" w:rsidRDefault="00705884">
      <w:pPr>
        <w:tabs>
          <w:tab w:val="left" w:pos="4480"/>
        </w:tabs>
        <w:spacing w:line="400" w:lineRule="exact"/>
        <w:ind w:firstLineChars="2400" w:firstLine="5760"/>
        <w:rPr>
          <w:rFonts w:ascii="微软雅黑" w:eastAsia="微软雅黑" w:hAnsi="微软雅黑"/>
          <w:sz w:val="24"/>
          <w:szCs w:val="24"/>
        </w:rPr>
      </w:pPr>
      <w:r>
        <w:rPr>
          <w:rFonts w:ascii="微软雅黑" w:eastAsia="微软雅黑" w:hAnsi="微软雅黑" w:hint="eastAsia"/>
          <w:sz w:val="24"/>
          <w:szCs w:val="24"/>
        </w:rPr>
        <w:t>五洲普华</w:t>
      </w:r>
      <w:r>
        <w:rPr>
          <w:rFonts w:ascii="微软雅黑" w:eastAsia="微软雅黑" w:hAnsi="微软雅黑" w:hint="eastAsia"/>
          <w:sz w:val="24"/>
          <w:szCs w:val="24"/>
        </w:rPr>
        <w:t>-</w:t>
      </w:r>
      <w:r>
        <w:rPr>
          <w:rFonts w:ascii="微软雅黑" w:eastAsia="微软雅黑" w:hAnsi="微软雅黑" w:hint="eastAsia"/>
          <w:sz w:val="24"/>
          <w:szCs w:val="24"/>
        </w:rPr>
        <w:t>姚宇吉</w:t>
      </w:r>
    </w:p>
    <w:p w:rsidR="005947C4" w:rsidRDefault="00705884">
      <w:pPr>
        <w:tabs>
          <w:tab w:val="left" w:pos="4480"/>
        </w:tabs>
        <w:spacing w:line="400" w:lineRule="exact"/>
        <w:ind w:firstLineChars="2400" w:firstLine="5760"/>
        <w:rPr>
          <w:rFonts w:ascii="微软雅黑" w:eastAsia="微软雅黑" w:hAnsi="微软雅黑"/>
          <w:sz w:val="24"/>
          <w:szCs w:val="24"/>
        </w:rPr>
      </w:pPr>
      <w:r>
        <w:rPr>
          <w:rFonts w:ascii="微软雅黑" w:eastAsia="微软雅黑" w:hAnsi="微软雅黑" w:hint="eastAsia"/>
          <w:sz w:val="24"/>
          <w:szCs w:val="24"/>
        </w:rPr>
        <w:t>15968856594</w:t>
      </w:r>
    </w:p>
    <w:p w:rsidR="005947C4" w:rsidRDefault="005947C4">
      <w:pPr>
        <w:tabs>
          <w:tab w:val="left" w:pos="4480"/>
        </w:tabs>
        <w:spacing w:line="400" w:lineRule="exact"/>
        <w:ind w:firstLineChars="200" w:firstLine="560"/>
        <w:rPr>
          <w:rFonts w:ascii="微软雅黑" w:eastAsia="微软雅黑" w:hAnsi="微软雅黑"/>
          <w:sz w:val="28"/>
          <w:szCs w:val="28"/>
        </w:rPr>
      </w:pPr>
    </w:p>
    <w:p w:rsidR="005947C4" w:rsidRDefault="005947C4">
      <w:pPr>
        <w:rPr>
          <w:rFonts w:cs="Times New Roman"/>
        </w:rPr>
      </w:pPr>
    </w:p>
    <w:sectPr w:rsidR="005947C4" w:rsidSect="005947C4">
      <w:headerReference w:type="default" r:id="rId7"/>
      <w:footerReference w:type="default" r:id="rId8"/>
      <w:pgSz w:w="11906" w:h="16838"/>
      <w:pgMar w:top="1440" w:right="1800" w:bottom="1440" w:left="1800" w:header="159" w:footer="28"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5884" w:rsidRDefault="00705884" w:rsidP="005947C4">
      <w:r>
        <w:separator/>
      </w:r>
    </w:p>
  </w:endnote>
  <w:endnote w:type="continuationSeparator" w:id="0">
    <w:p w:rsidR="00705884" w:rsidRDefault="00705884" w:rsidP="005947C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inherit">
    <w:altName w:val="Times New Roman"/>
    <w:charset w:val="00"/>
    <w:family w:val="roman"/>
    <w:pitch w:val="default"/>
    <w:sig w:usb0="00000000" w:usb1="00000000" w:usb2="00000000" w:usb3="00000000" w:csb0="00000000" w:csb1="00000000"/>
  </w:font>
  <w:font w:name="微软雅黑">
    <w:panose1 w:val="020B0503020204020204"/>
    <w:charset w:val="86"/>
    <w:family w:val="swiss"/>
    <w:pitch w:val="variable"/>
    <w:sig w:usb0="80000287" w:usb1="280F3C52" w:usb2="00000016" w:usb3="00000000" w:csb0="0004001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47C4" w:rsidRDefault="00AD4398">
    <w:pPr>
      <w:pStyle w:val="a3"/>
      <w:tabs>
        <w:tab w:val="clear" w:pos="8306"/>
        <w:tab w:val="right" w:pos="10080"/>
      </w:tabs>
      <w:ind w:leftChars="-857" w:left="-1800" w:rightChars="-844" w:right="-1772"/>
    </w:pPr>
    <w:r>
      <w:rPr>
        <w:noProof/>
      </w:rPr>
      <w:drawing>
        <wp:inline distT="0" distB="0" distL="0" distR="0">
          <wp:extent cx="7477125" cy="847725"/>
          <wp:effectExtent l="0" t="0" r="0" b="0"/>
          <wp:docPr id="2" name="图片 2" descr="QQ图片20190225181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Q图片20190225181015"/>
                  <pic:cNvPicPr>
                    <a:picLocks noChangeAspect="1" noChangeArrowheads="1"/>
                  </pic:cNvPicPr>
                </pic:nvPicPr>
                <pic:blipFill>
                  <a:blip r:embed="rId1"/>
                  <a:srcRect/>
                  <a:stretch>
                    <a:fillRect/>
                  </a:stretch>
                </pic:blipFill>
                <pic:spPr bwMode="auto">
                  <a:xfrm>
                    <a:off x="0" y="0"/>
                    <a:ext cx="7477125" cy="847725"/>
                  </a:xfrm>
                  <a:prstGeom prst="rect">
                    <a:avLst/>
                  </a:prstGeom>
                  <a:noFill/>
                  <a:ln w="9525">
                    <a:noFill/>
                    <a:miter lim="800000"/>
                    <a:headEnd/>
                    <a:tailEnd/>
                  </a:ln>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5884" w:rsidRDefault="00705884" w:rsidP="005947C4">
      <w:r>
        <w:separator/>
      </w:r>
    </w:p>
  </w:footnote>
  <w:footnote w:type="continuationSeparator" w:id="0">
    <w:p w:rsidR="00705884" w:rsidRDefault="00705884" w:rsidP="005947C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47C4" w:rsidRDefault="00AD4398">
    <w:pPr>
      <w:pStyle w:val="a4"/>
      <w:pBdr>
        <w:top w:val="none" w:sz="0" w:space="0" w:color="auto"/>
        <w:left w:val="none" w:sz="0" w:space="0" w:color="auto"/>
        <w:bottom w:val="none" w:sz="0" w:space="0" w:color="auto"/>
        <w:right w:val="none" w:sz="0" w:space="0" w:color="auto"/>
      </w:pBdr>
      <w:tabs>
        <w:tab w:val="clear" w:pos="8306"/>
      </w:tabs>
      <w:ind w:leftChars="-857" w:left="-1800" w:rightChars="-844" w:right="-1772"/>
      <w:jc w:val="center"/>
    </w:pPr>
    <w:r>
      <w:rPr>
        <w:noProof/>
      </w:rPr>
      <w:drawing>
        <wp:inline distT="0" distB="0" distL="0" distR="0">
          <wp:extent cx="7486650" cy="1371600"/>
          <wp:effectExtent l="0" t="0" r="0" b="0"/>
          <wp:docPr id="1" name="图片 1" descr="QQ图片20190225181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Q图片20190225181008"/>
                  <pic:cNvPicPr>
                    <a:picLocks noChangeAspect="1" noChangeArrowheads="1"/>
                  </pic:cNvPicPr>
                </pic:nvPicPr>
                <pic:blipFill>
                  <a:blip r:embed="rId1"/>
                  <a:srcRect/>
                  <a:stretch>
                    <a:fillRect/>
                  </a:stretch>
                </pic:blipFill>
                <pic:spPr bwMode="auto">
                  <a:xfrm>
                    <a:off x="0" y="0"/>
                    <a:ext cx="7486650" cy="1371600"/>
                  </a:xfrm>
                  <a:prstGeom prst="rect">
                    <a:avLst/>
                  </a:prstGeom>
                  <a:noFill/>
                  <a:ln w="9525">
                    <a:noFill/>
                    <a:miter lim="800000"/>
                    <a:headEnd/>
                    <a:tailEnd/>
                  </a:ln>
                </pic:spPr>
              </pic:pic>
            </a:graphicData>
          </a:graphic>
        </wp:inline>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oNotHyphenateCaps/>
  <w:drawingGridHorizontalSpacing w:val="105"/>
  <w:drawingGridVerticalSpacing w:val="156"/>
  <w:displayHorizontalDrawingGridEvery w:val="2"/>
  <w:displayVerticalDrawingGridEvery w:val="2"/>
  <w:noPunctuationKerning/>
  <w:characterSpacingControl w:val="compressPunctuation"/>
  <w:noLineBreaksAfter w:lang="zh-CN" w:val="$([{£¥·‘“〈《「『【〔〖〝﹙﹛﹝＄（．［｛￡￥"/>
  <w:noLineBreaksBefore w:lang="zh-CN" w:val="!%),.:;&gt;?]}¢¨°·ˇˉ―‖’”…‰′″›℃∶、。〃〉》」』】〕〗〞︶︺︾﹀﹄﹚﹜﹞！＂％＇），．：；？］｀｜｝～￠"/>
  <w:doNotValidateAgainstSchema/>
  <w:doNotDemarcateInvalidXml/>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255C7450"/>
    <w:rsid w:val="000A52AB"/>
    <w:rsid w:val="000C7397"/>
    <w:rsid w:val="000D7E8F"/>
    <w:rsid w:val="00142563"/>
    <w:rsid w:val="00262B20"/>
    <w:rsid w:val="00277EEC"/>
    <w:rsid w:val="002E0181"/>
    <w:rsid w:val="003370A9"/>
    <w:rsid w:val="003656D9"/>
    <w:rsid w:val="003D7CE6"/>
    <w:rsid w:val="00426F69"/>
    <w:rsid w:val="0047768E"/>
    <w:rsid w:val="00495D3A"/>
    <w:rsid w:val="004C16DF"/>
    <w:rsid w:val="004E0A21"/>
    <w:rsid w:val="004E69FF"/>
    <w:rsid w:val="00504B08"/>
    <w:rsid w:val="00517C19"/>
    <w:rsid w:val="00547AA9"/>
    <w:rsid w:val="00583747"/>
    <w:rsid w:val="005947C4"/>
    <w:rsid w:val="0059723A"/>
    <w:rsid w:val="005A7806"/>
    <w:rsid w:val="005B719F"/>
    <w:rsid w:val="005E2C2C"/>
    <w:rsid w:val="005E4ADD"/>
    <w:rsid w:val="00605481"/>
    <w:rsid w:val="006A001A"/>
    <w:rsid w:val="006C0813"/>
    <w:rsid w:val="006D7BC5"/>
    <w:rsid w:val="00705884"/>
    <w:rsid w:val="0071518F"/>
    <w:rsid w:val="00761BFC"/>
    <w:rsid w:val="00770106"/>
    <w:rsid w:val="00786B57"/>
    <w:rsid w:val="007F32A7"/>
    <w:rsid w:val="00885B2F"/>
    <w:rsid w:val="008D6B82"/>
    <w:rsid w:val="008F092D"/>
    <w:rsid w:val="00925D6A"/>
    <w:rsid w:val="00933D7D"/>
    <w:rsid w:val="0093713B"/>
    <w:rsid w:val="009940F5"/>
    <w:rsid w:val="00A12FFF"/>
    <w:rsid w:val="00A82A23"/>
    <w:rsid w:val="00A9215D"/>
    <w:rsid w:val="00AD4398"/>
    <w:rsid w:val="00AE237C"/>
    <w:rsid w:val="00B66E10"/>
    <w:rsid w:val="00BA3471"/>
    <w:rsid w:val="00BB6884"/>
    <w:rsid w:val="00BD71C6"/>
    <w:rsid w:val="00C11582"/>
    <w:rsid w:val="00C11AF2"/>
    <w:rsid w:val="00C14D37"/>
    <w:rsid w:val="00C27F54"/>
    <w:rsid w:val="00C6464B"/>
    <w:rsid w:val="00D50635"/>
    <w:rsid w:val="00D724EB"/>
    <w:rsid w:val="00DE7BAB"/>
    <w:rsid w:val="00E617D4"/>
    <w:rsid w:val="00EE3523"/>
    <w:rsid w:val="00EE5929"/>
    <w:rsid w:val="00F005B3"/>
    <w:rsid w:val="00F14675"/>
    <w:rsid w:val="00F3167C"/>
    <w:rsid w:val="00FB4584"/>
    <w:rsid w:val="00FD2FB1"/>
    <w:rsid w:val="00FE1DC7"/>
    <w:rsid w:val="00FF3C20"/>
    <w:rsid w:val="05D91336"/>
    <w:rsid w:val="0A62414D"/>
    <w:rsid w:val="0BBF19BC"/>
    <w:rsid w:val="18877B56"/>
    <w:rsid w:val="255C7450"/>
    <w:rsid w:val="390D2677"/>
    <w:rsid w:val="46C75287"/>
    <w:rsid w:val="47A45ACD"/>
    <w:rsid w:val="5A214A8C"/>
    <w:rsid w:val="66C61E32"/>
    <w:rsid w:val="6D475007"/>
    <w:rsid w:val="75B90ED3"/>
    <w:rsid w:val="79BC0EDC"/>
    <w:rsid w:val="7AD66890"/>
    <w:rsid w:val="7D95772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9"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nhideWhenUsed="0" w:qFormat="1"/>
    <w:lsdException w:name="footer" w:semiHidden="0" w:unhideWhenUsed="0" w:qFormat="1"/>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20" w:unhideWhenUsed="0" w:qFormat="1"/>
    <w:lsdException w:name="Normal Table" w:qFormat="1"/>
    <w:lsdException w:name="Table Grid"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qFormat="1"/>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947C4"/>
    <w:pPr>
      <w:widowControl w:val="0"/>
      <w:jc w:val="both"/>
    </w:pPr>
    <w:rPr>
      <w:rFonts w:ascii="Calibri" w:hAnsi="Calibri" w:cs="Calibri"/>
      <w:kern w:val="2"/>
      <w:sz w:val="21"/>
      <w:szCs w:val="21"/>
    </w:rPr>
  </w:style>
  <w:style w:type="paragraph" w:styleId="1">
    <w:name w:val="heading 1"/>
    <w:basedOn w:val="a"/>
    <w:next w:val="a"/>
    <w:link w:val="1Char"/>
    <w:uiPriority w:val="9"/>
    <w:qFormat/>
    <w:locked/>
    <w:rsid w:val="005947C4"/>
    <w:pPr>
      <w:widowControl/>
      <w:spacing w:before="250" w:after="125"/>
      <w:jc w:val="left"/>
      <w:outlineLvl w:val="0"/>
    </w:pPr>
    <w:rPr>
      <w:rFonts w:ascii="inherit" w:hAnsi="inherit" w:cs="宋体"/>
      <w:kern w:val="36"/>
      <w:sz w:val="45"/>
      <w:szCs w:val="45"/>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qFormat/>
    <w:rsid w:val="005947C4"/>
    <w:pPr>
      <w:tabs>
        <w:tab w:val="center" w:pos="4153"/>
        <w:tab w:val="right" w:pos="8306"/>
      </w:tabs>
      <w:snapToGrid w:val="0"/>
      <w:jc w:val="left"/>
    </w:pPr>
    <w:rPr>
      <w:rFonts w:ascii="Times New Roman" w:hAnsi="Times New Roman" w:cs="Times New Roman"/>
      <w:kern w:val="0"/>
      <w:sz w:val="18"/>
      <w:szCs w:val="18"/>
    </w:rPr>
  </w:style>
  <w:style w:type="paragraph" w:styleId="a4">
    <w:name w:val="header"/>
    <w:basedOn w:val="a"/>
    <w:link w:val="Char0"/>
    <w:uiPriority w:val="99"/>
    <w:qFormat/>
    <w:rsid w:val="005947C4"/>
    <w:pPr>
      <w:pBdr>
        <w:top w:val="none" w:sz="0" w:space="1" w:color="auto"/>
        <w:left w:val="none" w:sz="0" w:space="4" w:color="auto"/>
        <w:bottom w:val="none" w:sz="0" w:space="1" w:color="auto"/>
        <w:right w:val="none" w:sz="0" w:space="4" w:color="auto"/>
      </w:pBdr>
      <w:tabs>
        <w:tab w:val="center" w:pos="4153"/>
        <w:tab w:val="right" w:pos="8306"/>
      </w:tabs>
      <w:snapToGrid w:val="0"/>
    </w:pPr>
    <w:rPr>
      <w:rFonts w:ascii="Times New Roman" w:hAnsi="Times New Roman" w:cs="Times New Roman"/>
      <w:kern w:val="0"/>
      <w:sz w:val="18"/>
      <w:szCs w:val="18"/>
    </w:rPr>
  </w:style>
  <w:style w:type="table" w:styleId="a5">
    <w:name w:val="Table Grid"/>
    <w:basedOn w:val="a1"/>
    <w:qFormat/>
    <w:rsid w:val="005947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3-2">
    <w:name w:val="Medium Grid 3 Accent 2"/>
    <w:basedOn w:val="a1"/>
    <w:uiPriority w:val="69"/>
    <w:qFormat/>
    <w:rsid w:val="005947C4"/>
    <w:tblPr>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DFA7A6"/>
      </w:tcPr>
    </w:tblStylePr>
  </w:style>
  <w:style w:type="character" w:styleId="a6">
    <w:name w:val="Emphasis"/>
    <w:basedOn w:val="a0"/>
    <w:uiPriority w:val="20"/>
    <w:qFormat/>
    <w:locked/>
    <w:rsid w:val="005947C4"/>
    <w:rPr>
      <w:color w:val="CC0000"/>
    </w:rPr>
  </w:style>
  <w:style w:type="character" w:customStyle="1" w:styleId="Char">
    <w:name w:val="页脚 Char"/>
    <w:link w:val="a3"/>
    <w:uiPriority w:val="99"/>
    <w:semiHidden/>
    <w:qFormat/>
    <w:rsid w:val="005947C4"/>
    <w:rPr>
      <w:rFonts w:cs="Calibri"/>
      <w:sz w:val="18"/>
      <w:szCs w:val="18"/>
    </w:rPr>
  </w:style>
  <w:style w:type="character" w:customStyle="1" w:styleId="Char0">
    <w:name w:val="页眉 Char"/>
    <w:link w:val="a4"/>
    <w:uiPriority w:val="99"/>
    <w:semiHidden/>
    <w:qFormat/>
    <w:rsid w:val="005947C4"/>
    <w:rPr>
      <w:rFonts w:cs="Calibri"/>
      <w:sz w:val="18"/>
      <w:szCs w:val="18"/>
    </w:rPr>
  </w:style>
  <w:style w:type="character" w:customStyle="1" w:styleId="1Char">
    <w:name w:val="标题 1 Char"/>
    <w:basedOn w:val="a0"/>
    <w:link w:val="1"/>
    <w:uiPriority w:val="9"/>
    <w:qFormat/>
    <w:rsid w:val="005947C4"/>
    <w:rPr>
      <w:rFonts w:ascii="inherit" w:hAnsi="inherit" w:cs="宋体"/>
      <w:kern w:val="36"/>
      <w:sz w:val="45"/>
      <w:szCs w:val="45"/>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79</Words>
  <Characters>452</Characters>
  <Application>Microsoft Office Word</Application>
  <DocSecurity>0</DocSecurity>
  <Lines>3</Lines>
  <Paragraphs>1</Paragraphs>
  <ScaleCrop>false</ScaleCrop>
  <Company>MC SYSTEM</Company>
  <LinksUpToDate>false</LinksUpToDate>
  <CharactersWithSpaces>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子时</dc:creator>
  <cp:lastModifiedBy>Administrator</cp:lastModifiedBy>
  <cp:revision>2</cp:revision>
  <dcterms:created xsi:type="dcterms:W3CDTF">2020-07-02T08:49:00Z</dcterms:created>
  <dcterms:modified xsi:type="dcterms:W3CDTF">2020-07-02T08:49:00Z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