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D8" w:rsidRPr="00FB08D8" w:rsidRDefault="00FB08D8" w:rsidP="00FB08D8">
      <w:pPr>
        <w:jc w:val="center"/>
        <w:rPr>
          <w:b/>
          <w:sz w:val="28"/>
          <w:szCs w:val="28"/>
        </w:rPr>
      </w:pPr>
      <w:r w:rsidRPr="00FB08D8">
        <w:rPr>
          <w:rFonts w:hint="eastAsia"/>
          <w:b/>
          <w:sz w:val="28"/>
          <w:szCs w:val="28"/>
        </w:rPr>
        <w:t>常见领域驱动知识点</w:t>
      </w:r>
    </w:p>
    <w:p w:rsidR="00593E5B" w:rsidRDefault="00FB08D8" w:rsidP="00FB08D8">
      <w:r>
        <w:rPr>
          <w:rFonts w:hint="eastAsia"/>
        </w:rPr>
        <w:t xml:space="preserve">1. </w:t>
      </w:r>
      <w:r w:rsidRPr="00FB08D8">
        <w:rPr>
          <w:rFonts w:hint="eastAsia"/>
        </w:rPr>
        <w:t>在写入数据库前触发领域事件，因为领域事件的</w:t>
      </w:r>
      <w:r w:rsidRPr="00FB08D8">
        <w:rPr>
          <w:rFonts w:hint="eastAsia"/>
        </w:rPr>
        <w:t>Handler</w:t>
      </w:r>
      <w:r w:rsidRPr="00FB08D8">
        <w:rPr>
          <w:rFonts w:hint="eastAsia"/>
        </w:rPr>
        <w:t>也都属于领域，所以通过聚合根获取数据，所以可以读取到还没有提取的数据。</w:t>
      </w:r>
    </w:p>
    <w:p w:rsidR="00FB08D8" w:rsidRPr="007E3BDA" w:rsidRDefault="007E3BDA" w:rsidP="00FB08D8">
      <w:pPr>
        <w:rPr>
          <w:rFonts w:hint="eastAsia"/>
          <w:b/>
          <w:sz w:val="24"/>
          <w:szCs w:val="24"/>
        </w:rPr>
      </w:pPr>
      <w:r w:rsidRPr="007E3BDA">
        <w:rPr>
          <w:rFonts w:hint="eastAsia"/>
          <w:b/>
          <w:sz w:val="24"/>
          <w:szCs w:val="24"/>
        </w:rPr>
        <w:t>2.abp vnext</w:t>
      </w:r>
      <w:r w:rsidRPr="007E3BDA">
        <w:rPr>
          <w:rFonts w:hint="eastAsia"/>
          <w:b/>
          <w:sz w:val="24"/>
          <w:szCs w:val="24"/>
        </w:rPr>
        <w:t>框架基础</w:t>
      </w:r>
    </w:p>
    <w:p w:rsidR="007E3BDA" w:rsidRPr="007E3BDA" w:rsidRDefault="007E3BDA" w:rsidP="007E3BDA">
      <w:pPr>
        <w:rPr>
          <w:b/>
        </w:rPr>
      </w:pPr>
      <w:r w:rsidRPr="007E3BDA">
        <w:rPr>
          <w:rFonts w:hint="eastAsia"/>
          <w:b/>
        </w:rPr>
        <w:t>应用服务层：</w:t>
      </w:r>
    </w:p>
    <w:p w:rsidR="007E3BDA" w:rsidRDefault="007E3BDA" w:rsidP="007E3BDA">
      <w:pPr>
        <w:rPr>
          <w:rFonts w:hint="eastAsia"/>
        </w:rPr>
      </w:pPr>
      <w:r>
        <w:rPr>
          <w:rFonts w:hint="eastAsia"/>
        </w:rPr>
        <w:t>Application.Contracts</w:t>
      </w:r>
      <w:r>
        <w:rPr>
          <w:rFonts w:hint="eastAsia"/>
        </w:rPr>
        <w:t>，包含应用服务接口和相关的数据传输对象</w:t>
      </w:r>
      <w:r>
        <w:rPr>
          <w:rFonts w:hint="eastAsia"/>
        </w:rPr>
        <w:t>(DTO)</w:t>
      </w:r>
      <w:r>
        <w:rPr>
          <w:rFonts w:hint="eastAsia"/>
        </w:rPr>
        <w:t>。</w:t>
      </w:r>
    </w:p>
    <w:p w:rsidR="007E3BDA" w:rsidRDefault="007E3BDA" w:rsidP="007E3BDA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，包含应用服务实现，依赖于</w:t>
      </w:r>
      <w:r>
        <w:rPr>
          <w:rFonts w:hint="eastAsia"/>
        </w:rPr>
        <w:t xml:space="preserve"> Domain </w:t>
      </w:r>
      <w:r>
        <w:rPr>
          <w:rFonts w:hint="eastAsia"/>
        </w:rPr>
        <w:t>包和</w:t>
      </w:r>
      <w:r>
        <w:rPr>
          <w:rFonts w:hint="eastAsia"/>
        </w:rPr>
        <w:t xml:space="preserve"> Application.Contracts </w:t>
      </w:r>
      <w:r>
        <w:rPr>
          <w:rFonts w:hint="eastAsia"/>
        </w:rPr>
        <w:t>包。</w:t>
      </w:r>
    </w:p>
    <w:p w:rsidR="007E3BDA" w:rsidRDefault="007E3BDA" w:rsidP="007E3BDA">
      <w:pPr>
        <w:pStyle w:val="a4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000000"/>
          <w:sz w:val="23"/>
          <w:szCs w:val="23"/>
        </w:rPr>
      </w:pPr>
      <w:r>
        <w:rPr>
          <w:rStyle w:val="a5"/>
          <w:rFonts w:ascii="Microsoft Sans Serif" w:hAnsi="Microsoft Sans Serif" w:cs="Microsoft Sans Serif"/>
          <w:color w:val="000000"/>
          <w:sz w:val="23"/>
          <w:szCs w:val="23"/>
        </w:rPr>
        <w:t>领域层：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br/>
        <w:t>Domain.Shared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，包含常量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,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枚举和其他类型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.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br/>
        <w:t xml:space="preserve">Domain 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包含实体，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 xml:space="preserve"> 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仓储接口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,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领域服务接口及其实现和其他领域对象，依赖于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 xml:space="preserve"> Domain.Shared 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包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.</w:t>
      </w:r>
    </w:p>
    <w:p w:rsidR="007E3BDA" w:rsidRDefault="007E3BDA" w:rsidP="007E3BDA">
      <w:pPr>
        <w:pStyle w:val="a4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000000"/>
          <w:sz w:val="23"/>
          <w:szCs w:val="23"/>
        </w:rPr>
      </w:pPr>
      <w:r>
        <w:rPr>
          <w:rStyle w:val="a5"/>
          <w:rFonts w:ascii="Microsoft Sans Serif" w:hAnsi="Microsoft Sans Serif" w:cs="Microsoft Sans Serif"/>
          <w:color w:val="000000"/>
          <w:sz w:val="23"/>
          <w:szCs w:val="23"/>
        </w:rPr>
        <w:t>基础设施层：</w:t>
      </w:r>
    </w:p>
    <w:p w:rsidR="007E3BDA" w:rsidRDefault="007E3BDA" w:rsidP="007E3BDA">
      <w:pPr>
        <w:pStyle w:val="a4"/>
        <w:shd w:val="clear" w:color="auto" w:fill="FFFFFF"/>
        <w:spacing w:before="0" w:beforeAutospacing="0" w:after="300" w:afterAutospacing="0"/>
        <w:ind w:firstLine="460"/>
        <w:rPr>
          <w:rFonts w:ascii="Microsoft Sans Serif" w:hAnsi="Microsoft Sans Serif" w:cs="Microsoft Sans Serif"/>
          <w:color w:val="000000"/>
          <w:sz w:val="23"/>
          <w:szCs w:val="23"/>
        </w:rPr>
      </w:pPr>
      <w:r>
        <w:rPr>
          <w:rFonts w:ascii="Microsoft Sans Serif" w:hAnsi="Microsoft Sans Serif" w:cs="Microsoft Sans Serif"/>
          <w:color w:val="000000"/>
          <w:sz w:val="23"/>
          <w:szCs w:val="23"/>
        </w:rPr>
        <w:t>EntityFrameworkCore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，包含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EF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的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ORM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处理，使用仓储模式，实现数据的存储功能。</w:t>
      </w:r>
    </w:p>
    <w:p w:rsidR="007E3BDA" w:rsidRDefault="007E3BDA" w:rsidP="007E3BDA">
      <w:pPr>
        <w:pStyle w:val="a4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000000"/>
          <w:sz w:val="23"/>
          <w:szCs w:val="23"/>
        </w:rPr>
      </w:pPr>
      <w:r>
        <w:rPr>
          <w:rStyle w:val="a5"/>
          <w:rFonts w:ascii="Microsoft Sans Serif" w:hAnsi="Microsoft Sans Serif" w:cs="Microsoft Sans Serif"/>
          <w:color w:val="000000"/>
          <w:sz w:val="23"/>
          <w:szCs w:val="23"/>
        </w:rPr>
        <w:t xml:space="preserve">HTTP </w:t>
      </w:r>
      <w:r>
        <w:rPr>
          <w:rStyle w:val="a5"/>
          <w:rFonts w:ascii="Microsoft Sans Serif" w:hAnsi="Microsoft Sans Serif" w:cs="Microsoft Sans Serif"/>
          <w:color w:val="000000"/>
          <w:sz w:val="23"/>
          <w:szCs w:val="23"/>
        </w:rPr>
        <w:t>层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br/>
        <w:t>HttpApi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项目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 xml:space="preserve">, 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为模块开发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REST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风格的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HTTP API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。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br/>
        <w:t>HttpApi.Client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项目，它将应用服务接口实现远程端点的客户端调用，提供的动态代理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HTTP C</w:t>
      </w:r>
      <w:r>
        <w:rPr>
          <w:rFonts w:ascii="Microsoft Sans Serif" w:hAnsi="Microsoft Sans Serif" w:cs="Microsoft Sans Serif"/>
          <w:color w:val="000000"/>
          <w:sz w:val="23"/>
          <w:szCs w:val="23"/>
        </w:rPr>
        <w:t>＃客户端的功能。</w:t>
      </w:r>
    </w:p>
    <w:p w:rsidR="007E3BDA" w:rsidRDefault="007E3BDA" w:rsidP="007E3BDA">
      <w:pPr>
        <w:rPr>
          <w:rFonts w:hint="eastAsia"/>
        </w:rPr>
      </w:pPr>
    </w:p>
    <w:p w:rsidR="004D4359" w:rsidRDefault="004D4359" w:rsidP="007E3BDA">
      <w:pPr>
        <w:rPr>
          <w:rFonts w:ascii="Microsoft Sans Serif" w:hAnsi="Microsoft Sans Serif" w:cs="Microsoft Sans Serif" w:hint="eastAsia"/>
          <w:color w:val="000000"/>
          <w:sz w:val="23"/>
          <w:szCs w:val="23"/>
          <w:shd w:val="clear" w:color="auto" w:fill="FFFFFF"/>
        </w:rPr>
      </w:pP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给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Winform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WPF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、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Console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等基于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.net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的终端，则可以利用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HTTP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层的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HttpApi.Client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项目的动态客户端方式，避免编写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API</w:t>
      </w:r>
      <w:r>
        <w:rPr>
          <w:rFonts w:ascii="Microsoft Sans Serif" w:hAnsi="Microsoft Sans Serif" w:cs="Microsoft Sans Serif"/>
          <w:color w:val="000000"/>
          <w:sz w:val="23"/>
          <w:szCs w:val="23"/>
          <w:shd w:val="clear" w:color="auto" w:fill="FFFFFF"/>
        </w:rPr>
        <w:t>的客户端代理即可。</w:t>
      </w:r>
    </w:p>
    <w:p w:rsidR="004D4359" w:rsidRDefault="004D4359" w:rsidP="007E3BDA">
      <w:bookmarkStart w:id="0" w:name="_GoBack"/>
      <w:bookmarkEnd w:id="0"/>
    </w:p>
    <w:sectPr w:rsidR="004D4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11C4"/>
    <w:multiLevelType w:val="hybridMultilevel"/>
    <w:tmpl w:val="DDB0457E"/>
    <w:lvl w:ilvl="0" w:tplc="C504C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6E"/>
    <w:rsid w:val="001E566E"/>
    <w:rsid w:val="004D4359"/>
    <w:rsid w:val="00593E5B"/>
    <w:rsid w:val="007E3BDA"/>
    <w:rsid w:val="00882870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E3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E3B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E3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E3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2023-07-21T02:18:00Z</dcterms:created>
  <dcterms:modified xsi:type="dcterms:W3CDTF">2023-07-21T09:42:00Z</dcterms:modified>
</cp:coreProperties>
</file>