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ji4h3txbqhpk"/>
      <w:bookmarkEnd w:id="0"/>
      <w:r>
        <w:rPr/>
        <w:t>Coding Challenge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>The purpose of this exercise is to evaluate your ability to write good code in a real-world programming exercise with the development environment you’re already comfortable using. T</w:t>
      </w:r>
      <w:r>
        <w:rPr>
          <w:b/>
        </w:rPr>
        <w:t xml:space="preserve">he scenario for this code challenge is based on an engineering challenge we had to solve early on as a team, and we think it’s a good way to get a sense of your abilities as an engineer working on our team. </w:t>
      </w:r>
      <w:r>
        <w:rPr/>
        <w:tab/>
        <w:tab/>
        <w:tab/>
      </w:r>
    </w:p>
    <w:p>
      <w:pPr>
        <w:pStyle w:val="Heading3"/>
        <w:rPr/>
      </w:pPr>
      <w:bookmarkStart w:id="1" w:name="_sdym4n9odsls"/>
      <w:bookmarkEnd w:id="1"/>
      <w:r>
        <w:rPr/>
        <w:t>We’ll assess your solution for the following (in priority order) :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1. Does the program work as specified (ie, given the input file, does it produce the output?) </w:t>
      </w:r>
    </w:p>
    <w:p>
      <w:pPr>
        <w:pStyle w:val="Normal"/>
        <w:rPr/>
      </w:pPr>
      <w:r>
        <w:rPr/>
        <w:t>2. Is the code written in a way that will perform well, scale well under load?</w:t>
      </w:r>
    </w:p>
    <w:p>
      <w:pPr>
        <w:pStyle w:val="Normal"/>
        <w:rPr/>
      </w:pPr>
      <w:r>
        <w:rPr/>
        <w:t>3. Is the code easy to read and maintain?</w:t>
      </w:r>
    </w:p>
    <w:p>
      <w:pPr>
        <w:pStyle w:val="Normal"/>
        <w:rPr/>
      </w:pPr>
      <w:r>
        <w:rPr/>
        <w:t>4. Did you include unit tests that validate your implementation?</w:t>
        <w:tab/>
        <w:tab/>
        <w:tab/>
        <w:tab/>
        <w:tab/>
      </w:r>
    </w:p>
    <w:p>
      <w:pPr>
        <w:pStyle w:val="Heading3"/>
        <w:rPr/>
      </w:pPr>
      <w:bookmarkStart w:id="2" w:name="_cvrs7koindt9"/>
      <w:bookmarkEnd w:id="2"/>
      <w:r>
        <w:rPr/>
        <w:t>General Instructions: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This coding challenge is to be completed independently and returned by email (you can send as an attachment or just link your Git repo in the email) within a calendar week. If you have any questions about the instructions or want to take additional time please let us know - we want to make sure you have any opportunity to show us how awesome you are without adding additional burden to your schedule.</w:t>
      </w:r>
      <w:bookmarkStart w:id="3" w:name="_GoBack"/>
      <w:bookmarkEnd w:id="3"/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  <w:t>You may implement your solution in any language, we suggest C++, Python, or Java if possible.</w:t>
      </w:r>
    </w:p>
    <w:p>
      <w:pPr>
        <w:pStyle w:val="Heading3"/>
        <w:rPr/>
      </w:pPr>
      <w:bookmarkStart w:id="4" w:name="_gqramynkwgfa"/>
      <w:bookmarkEnd w:id="4"/>
      <w:r>
        <w:rPr/>
        <w:t>Next Steps after the code challenge: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Our team will immediately confirm receipt of your code challenge, review your submission and follow up within three business days.</w:t>
      </w:r>
    </w:p>
    <w:p>
      <w:pPr>
        <w:pStyle w:val="Heading2"/>
        <w:rPr/>
      </w:pPr>
      <w:bookmarkStart w:id="5" w:name="_4g24s26cme2j"/>
      <w:bookmarkEnd w:id="5"/>
      <w:r>
        <w:rPr/>
        <w:t>Let’s get started! See code challenge content on next page.</w:t>
      </w:r>
    </w:p>
    <w:p>
      <w:pPr>
        <w:pStyle w:val="Heading2"/>
        <w:rPr/>
      </w:pPr>
      <w:r>
        <w:rPr/>
      </w:r>
      <w:bookmarkStart w:id="6" w:name="_trcowxj6snf6"/>
      <w:bookmarkStart w:id="7" w:name="_trcowxj6snf6"/>
      <w:bookmarkEnd w:id="7"/>
      <w:r>
        <w:br w:type="page"/>
      </w:r>
    </w:p>
    <w:p>
      <w:pPr>
        <w:pStyle w:val="Heading2"/>
        <w:rPr/>
      </w:pPr>
      <w:bookmarkStart w:id="8" w:name="_5w53pcr04roq"/>
      <w:bookmarkEnd w:id="8"/>
      <w:r>
        <w:rPr/>
        <w:t>Code Challenge Scenario &amp;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new project requires you to simulate ingesting data from an external Eye Tracking device (</w:t>
      </w:r>
      <w:r>
        <w:fldChar w:fldCharType="begin"/>
      </w:r>
      <w:r>
        <w:rPr>
          <w:rStyle w:val="ListLabel28"/>
          <w:u w:val="single"/>
        </w:rPr>
        <w:instrText> HYPERLINK "https://www.tobiipro.com/product-listing/tobii-pro-x2-60/" \l "Features"</w:instrText>
      </w:r>
      <w:r>
        <w:rPr>
          <w:rStyle w:val="ListLabel28"/>
          <w:u w:val="single"/>
        </w:rPr>
        <w:fldChar w:fldCharType="separate"/>
      </w:r>
      <w:r>
        <w:rPr>
          <w:rStyle w:val="ListLabel28"/>
          <w:color w:val="1155CC"/>
          <w:u w:val="single"/>
        </w:rPr>
        <w:t>look at this Tobii device if you want an example</w:t>
      </w:r>
      <w:r>
        <w:rPr>
          <w:rStyle w:val="ListLabel28"/>
          <w:u w:val="single"/>
        </w:rPr>
        <w:fldChar w:fldCharType="end"/>
      </w:r>
      <w:r>
        <w:rPr/>
        <w:t>) to be consumed by your custom application for use by internal and external services in near-to-real time. Your application is composed of two components running on a single or Linux machine or Android device. Component A should handle data acquisition from the Eye Tracking device and component B should handle data consumption, event handling and distribution. You can assume the Eye Tracking device has a wired connection, will publish data at 60Hz, and will provide all the fields required for you to create the data structure described below. The two components should communicate via a lightweight interprocess communication (IPC) mechanism. As the eye tracking data will be used to provide real-time gaze position to the UI, you will want to focus on a low latency implementation. You can use any message libraries, frameworks, encodings, languages, etc that best fit the following requirements.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  <w:t xml:space="preserve">Your goal is to develop a system that: </w:t>
      </w:r>
    </w:p>
    <w:p>
      <w:pPr>
        <w:pStyle w:val="Normal"/>
        <w:rPr>
          <w:color w:val="292B2C"/>
          <w:highlight w:val="white"/>
        </w:rPr>
      </w:pPr>
      <w:r>
        <w:rPr>
          <w:color w:val="292B2C"/>
          <w:highlight w:val="white"/>
        </w:rPr>
      </w:r>
    </w:p>
    <w:p>
      <w:pPr>
        <w:pStyle w:val="Normal"/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Launches a process that constructs and populates messages using the format specified below (simulate raw data provided from an eye tracker at 60Hz for this example). [Component A]</w:t>
      </w:r>
    </w:p>
    <w:p>
      <w:pPr>
        <w:pStyle w:val="Normal"/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Send these messages to be consumed via another process on the same machine. [IPC]</w:t>
      </w:r>
    </w:p>
    <w:p>
      <w:pPr>
        <w:pStyle w:val="Normal"/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Runs a process that receives these messages and logs the data to a file system or aggregate data store. [Component B]</w:t>
      </w:r>
    </w:p>
    <w:p>
      <w:pPr>
        <w:pStyle w:val="Normal"/>
        <w:rPr>
          <w:color w:val="292B2C"/>
          <w:highlight w:val="white"/>
        </w:rPr>
      </w:pPr>
      <w:r>
        <w:rPr>
          <w:color w:val="292B2C"/>
          <w:highlight w:val="white"/>
        </w:rPr>
      </w:r>
    </w:p>
    <w:p>
      <w:pPr>
        <w:pStyle w:val="Normal"/>
        <w:ind w:firstLine="720"/>
        <w:rPr>
          <w:color w:val="292B2C"/>
          <w:highlight w:val="white"/>
          <w:u w:val="single"/>
        </w:rPr>
      </w:pPr>
      <w:r>
        <w:rPr>
          <w:color w:val="292B2C"/>
          <w:highlight w:val="white"/>
          <w:u w:val="single"/>
        </w:rPr>
        <w:t>Message Format</w:t>
      </w:r>
    </w:p>
    <w:p>
      <w:pPr>
        <w:pStyle w:val="Normal"/>
        <w:ind w:left="1440" w:hanging="0"/>
        <w:rPr>
          <w:b/>
          <w:b/>
          <w:color w:val="585858"/>
        </w:rPr>
      </w:pPr>
      <w:r>
        <w:rPr>
          <w:b/>
          <w:color w:val="585858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Timestamp : Seconds: Int64U, Nanoseconds: Int32U</w:t>
        <w:br/>
        <w:tab/>
        <w:t>Timestamp of message received</w:t>
        <w:br/>
        <w:t>ID : Boolean</w:t>
        <w:br/>
        <w:tab/>
        <w:t>0 – left eye, 1 – right eye</w:t>
        <w:br/>
        <w:t>Confidence : Float32</w:t>
        <w:br/>
        <w:tab/>
        <w:t>0 – no confidence, 1 – perfect confidence</w:t>
        <w:br/>
        <w:t>NormalizedPosX : Float32</w:t>
        <w:br/>
        <w:tab/>
        <w:t>Normalized x-coordinate of the pupil location, 0 – left, 1 – right</w:t>
        <w:br/>
        <w:t>NormalizedPosY : Float32</w:t>
        <w:br/>
        <w:tab/>
        <w:t>Normalized y-coordinate of the pupil location, 0 – bottom, 1 – top</w:t>
        <w:br/>
        <w:t>PupilDiameter : Int32U</w:t>
        <w:br/>
        <w:tab/>
        <w:t>Diameter of the pupil in image pixels</w:t>
      </w:r>
    </w:p>
    <w:p>
      <w:pPr>
        <w:pStyle w:val="Normal"/>
        <w:widowControl w:val="false"/>
        <w:rPr>
          <w:i/>
          <w:i/>
          <w:color w:val="292B2C"/>
          <w:highlight w:val="white"/>
        </w:rPr>
      </w:pPr>
      <w:r>
        <w:rPr>
          <w:i/>
          <w:color w:val="292B2C"/>
          <w:highlight w:val="white"/>
        </w:rPr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  <w:t>Your solution’s non-functional requirements:</w:t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</w:r>
    </w:p>
    <w:p>
      <w:pPr>
        <w:pStyle w:val="Normal"/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>You should design your code with modular interfaces that make it easy to move to different messaging and transport libraries if needed.</w:t>
      </w:r>
    </w:p>
    <w:p>
      <w:pPr>
        <w:pStyle w:val="Normal"/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Your solution should focus on low latency whenever possible without sacrificing modular design constraints listed in 1. </w:t>
      </w:r>
    </w:p>
    <w:p>
      <w:pPr>
        <w:pStyle w:val="Normal"/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Your solution should adhere to best practices in naming and documentation for the language you select, and should provide unit tests as needed. </w:t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  <w:t xml:space="preserve">Things you should consider in constructing your solution: </w:t>
      </w:r>
    </w:p>
    <w:p>
      <w:pPr>
        <w:pStyle w:val="Normal"/>
        <w:rPr>
          <w:color w:val="292B2C"/>
          <w:highlight w:val="white"/>
        </w:rPr>
      </w:pPr>
      <w:r>
        <w:rPr>
          <w:color w:val="292B2C"/>
          <w:highlight w:val="white"/>
        </w:rPr>
      </w:r>
    </w:p>
    <w:p>
      <w:pPr>
        <w:pStyle w:val="Normal"/>
        <w:numPr>
          <w:ilvl w:val="0"/>
          <w:numId w:val="2"/>
        </w:numPr>
        <w:rPr/>
      </w:pPr>
      <w:r>
        <w:rPr>
          <w:color w:val="292B2C"/>
          <w:highlight w:val="white"/>
        </w:rPr>
        <w:t>Design trade-offs such as why a particular message or transport library was selected, advantages/disadvantages, effects on latency and throughput, scalability, long term library support, etc.</w:t>
      </w:r>
    </w:p>
    <w:p>
      <w:pPr>
        <w:pStyle w:val="Normal"/>
        <w:numPr>
          <w:ilvl w:val="1"/>
          <w:numId w:val="2"/>
        </w:numPr>
        <w:rPr/>
      </w:pPr>
      <w:r>
        <w:rPr>
          <w:color w:val="292B2C"/>
          <w:highlight w:val="white"/>
        </w:rPr>
        <w:t>Include these and unit tests in jupyternotebooks</w:t>
      </w:r>
    </w:p>
    <w:p>
      <w:pPr>
        <w:pStyle w:val="Normal"/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>Changes needed to accommodate acknowledgement of the process’ identity and how to ensure appropriate handling of messages from unidentified processes.</w:t>
      </w:r>
    </w:p>
    <w:p>
      <w:pPr>
        <w:pStyle w:val="Normal"/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>How the data is logged and how you would query the information in post-hoc analyses.</w:t>
      </w:r>
    </w:p>
    <w:p>
      <w:pPr>
        <w:pStyle w:val="Normal"/>
        <w:numPr>
          <w:ilvl w:val="0"/>
          <w:numId w:val="2"/>
        </w:numPr>
        <w:rPr/>
      </w:pPr>
      <w:r>
        <w:rPr>
          <w:color w:val="292B2C"/>
          <w:highlight w:val="white"/>
        </w:rPr>
        <w:t>How would your implementation differ given a wireless connection between eye tracker and Component A?</w:t>
      </w:r>
    </w:p>
    <w:p>
      <w:pPr>
        <w:pStyle w:val="Normal"/>
        <w:numPr>
          <w:ilvl w:val="1"/>
          <w:numId w:val="2"/>
        </w:numPr>
        <w:rPr/>
      </w:pPr>
      <w:r>
        <w:rPr>
          <w:color w:val="292B2C"/>
          <w:highlight w:val="white"/>
        </w:rPr>
        <w:t>Using an eyetracker, we no longer need to generate fake messages</w:t>
      </w:r>
    </w:p>
    <w:p>
      <w:pPr>
        <w:pStyle w:val="Normal"/>
        <w:numPr>
          <w:ilvl w:val="1"/>
          <w:numId w:val="2"/>
        </w:numPr>
        <w:rPr/>
      </w:pPr>
      <w:r>
        <w:rPr>
          <w:color w:val="292B2C"/>
          <w:highlight w:val="white"/>
        </w:rPr>
        <w:t xml:space="preserve">The message constructor would need to interpret messages from the eye tracker and then repackage them </w:t>
      </w:r>
      <w:r>
        <w:rPr>
          <w:color w:val="292B2C"/>
          <w:highlight w:val="white"/>
        </w:rPr>
        <w:t>to be sent to the data logger</w:t>
      </w:r>
      <w:r>
        <w:rPr>
          <w:color w:val="292B2C"/>
          <w:highlight w:val="white"/>
        </w:rPr>
        <w:t>.</w:t>
      </w:r>
    </w:p>
    <w:p>
      <w:pPr>
        <w:pStyle w:val="Normal"/>
        <w:numPr>
          <w:ilvl w:val="1"/>
          <w:numId w:val="2"/>
        </w:numPr>
        <w:rPr/>
      </w:pPr>
      <w:r>
        <w:rPr>
          <w:color w:val="292B2C"/>
          <w:highlight w:val="white"/>
        </w:rPr>
        <w:t>Alternatively, may be able to just use the data logger to listen directly for the wireless messages and cut out the middleman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3</Pages>
  <Words>796</Words>
  <Characters>4090</Characters>
  <CharactersWithSpaces>4883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2018-12-14T18:56:00Z</dcterms:created>
  <dc:creator/>
  <dc:description/>
  <dc:language>en-US</dc:language>
  <cp:lastModifiedBy/>
  <dcterms:modified xsi:type="dcterms:W3CDTF">2019-01-03T12:06:48Z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