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Stack Tracker Pro</w:t>
      </w:r>
    </w:p>
    <w:p>
      <w:pPr>
        <w:spacing w:after="400"/>
        <w:jc w:val="center"/>
      </w:pPr>
      <w:r>
        <w:rPr>
          <w:color w:val="666666"/>
          <w:sz w:val="32"/>
          <w:szCs w:val="32"/>
        </w:rPr>
        <w:t xml:space="preserve">Data Handling Policies</w:t>
      </w:r>
    </w:p>
    <w:p>
      <w:pPr>
        <w:spacing w:after="200"/>
        <w:jc w:val="center"/>
      </w:pPr>
      <w:r>
        <w:rPr>
          <w:color w:val="888888"/>
          <w:sz w:val="22"/>
          <w:szCs w:val="22"/>
        </w:rPr>
        <w:t xml:space="preserve">Effective Date: December 2025</w:t>
      </w:r>
    </w:p>
    <w:p>
      <w:pPr>
        <w:spacing w:after="600"/>
        <w:jc w:val="center"/>
      </w:pPr>
      <w:r>
        <w:rPr>
          <w:color w:val="888888"/>
          <w:sz w:val="22"/>
          <w:szCs w:val="22"/>
        </w:rPr>
        <w:t xml:space="preserve">Last Updated: December 2025</w:t>
      </w:r>
    </w:p>
    <w:p>
      <w:pPr>
        <w:pStyle w:val="Heading1"/>
      </w:pPr>
      <w:r>
        <w:t xml:space="preserve">1. Introduction</w:t>
      </w:r>
    </w:p>
    <w:p>
      <w:pPr>
        <w:spacing w:after="200"/>
      </w:pPr>
      <w:r>
        <w:t xml:space="preserve">Stack Tracker Pro ("we," "our," or "the App") is committed to protecting the privacy of our users ("you" or "stackers"). This Data Handling Policy explains what data we collect, how we use it, and most importantly, what we DON'T collect or store.</w:t>
      </w:r>
    </w:p>
    <w:p>
      <w:pPr>
        <w:spacing w:after="200"/>
      </w:pPr>
      <w:r>
        <w:rPr>
          <w:b/>
          <w:bCs/>
        </w:rPr>
        <w:t xml:space="preserve">Key Principle: </w:t>
      </w:r>
      <w:r>
        <w:t xml:space="preserve">We operate on a "data minimization" philosophy. We collect the absolute minimum data necessary to provide our services, and wherever possible, we design systems that don't require us to have access to your data at all.</w:t>
      </w:r>
    </w:p>
    <w:p>
      <w:pPr>
        <w:pStyle w:val="Heading1"/>
      </w:pPr>
      <w:r>
        <w:t xml:space="preserve">2. Data Categories</w:t>
      </w:r>
    </w:p>
    <w:p>
      <w:pPr>
        <w:pStyle w:val="Heading2"/>
      </w:pPr>
      <w:r>
        <w:t xml:space="preserve">2.1 Data Stored Locally (On Your Device Only)</w:t>
      </w:r>
    </w:p>
    <w:p>
      <w:pPr>
        <w:spacing w:after="100"/>
      </w:pPr>
      <w:r>
        <w:t xml:space="preserve">The following data is stored ONLY on your device and is NEVER transmitted to our servers: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rPr>
              <w:t xml:space="preserve">Data Type</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rPr>
              <w:t xml:space="preserve">Purpose</w:t>
            </w:r>
          </w:p>
        </w:tc>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rPr>
              <w:t xml:space="preserve">Encryption</w:t>
            </w:r>
          </w:p>
        </w:tc>
      </w:tr>
      <w:tr>
        <w:tc>
          <w:tcPr>
            <w:tcW w:type="dxa" w:w="3120"/>
            <w:tcBorders>
              <w:top w:val="single" w:color="CCCCCC" w:sz="1"/>
              <w:left w:val="single" w:color="CCCCCC" w:sz="1"/>
              <w:bottom w:val="single" w:color="CCCCCC" w:sz="1"/>
              <w:right w:val="single" w:color="CCCCCC" w:sz="1"/>
            </w:tcBorders>
          </w:tcPr>
          <w:p>
            <w:r>
              <w:t xml:space="preserve">Portfolio Holdings</w:t>
            </w:r>
          </w:p>
        </w:tc>
        <w:tc>
          <w:tcPr>
            <w:tcW w:type="dxa" w:w="3120"/>
            <w:tcBorders>
              <w:top w:val="single" w:color="CCCCCC" w:sz="1"/>
              <w:left w:val="single" w:color="CCCCCC" w:sz="1"/>
              <w:bottom w:val="single" w:color="CCCCCC" w:sz="1"/>
              <w:right w:val="single" w:color="CCCCCC" w:sz="1"/>
            </w:tcBorders>
          </w:tcPr>
          <w:p>
            <w:r>
              <w:t xml:space="preserve">Track your stack</w:t>
            </w:r>
          </w:p>
        </w:tc>
        <w:tc>
          <w:tcPr>
            <w:tcW w:type="dxa" w:w="3120"/>
            <w:tcBorders>
              <w:top w:val="single" w:color="CCCCCC" w:sz="1"/>
              <w:left w:val="single" w:color="CCCCCC" w:sz="1"/>
              <w:bottom w:val="single" w:color="CCCCCC" w:sz="1"/>
              <w:right w:val="single" w:color="CCCCCC" w:sz="1"/>
            </w:tcBorders>
          </w:tcPr>
          <w:p>
            <w:r>
              <w:t xml:space="preserve">AES-256</w:t>
            </w:r>
          </w:p>
        </w:tc>
      </w:tr>
      <w:tr>
        <w:tc>
          <w:tcPr>
            <w:tcW w:type="dxa" w:w="3120"/>
            <w:tcBorders>
              <w:top w:val="single" w:color="CCCCCC" w:sz="1"/>
              <w:left w:val="single" w:color="CCCCCC" w:sz="1"/>
              <w:bottom w:val="single" w:color="CCCCCC" w:sz="1"/>
              <w:right w:val="single" w:color="CCCCCC" w:sz="1"/>
            </w:tcBorders>
          </w:tcPr>
          <w:p>
            <w:r>
              <w:t xml:space="preserve">Purchase History</w:t>
            </w:r>
          </w:p>
        </w:tc>
        <w:tc>
          <w:tcPr>
            <w:tcW w:type="dxa" w:w="3120"/>
            <w:tcBorders>
              <w:top w:val="single" w:color="CCCCCC" w:sz="1"/>
              <w:left w:val="single" w:color="CCCCCC" w:sz="1"/>
              <w:bottom w:val="single" w:color="CCCCCC" w:sz="1"/>
              <w:right w:val="single" w:color="CCCCCC" w:sz="1"/>
            </w:tcBorders>
          </w:tcPr>
          <w:p>
            <w:r>
              <w:t xml:space="preserve">Cost basis &amp; gains</w:t>
            </w:r>
          </w:p>
        </w:tc>
        <w:tc>
          <w:tcPr>
            <w:tcW w:type="dxa" w:w="3120"/>
            <w:tcBorders>
              <w:top w:val="single" w:color="CCCCCC" w:sz="1"/>
              <w:left w:val="single" w:color="CCCCCC" w:sz="1"/>
              <w:bottom w:val="single" w:color="CCCCCC" w:sz="1"/>
              <w:right w:val="single" w:color="CCCCCC" w:sz="1"/>
            </w:tcBorders>
          </w:tcPr>
          <w:p>
            <w:r>
              <w:t xml:space="preserve">AES-256</w:t>
            </w:r>
          </w:p>
        </w:tc>
      </w:tr>
      <w:tr>
        <w:tc>
          <w:tcPr>
            <w:tcW w:type="dxa" w:w="3120"/>
            <w:tcBorders>
              <w:top w:val="single" w:color="CCCCCC" w:sz="1"/>
              <w:left w:val="single" w:color="CCCCCC" w:sz="1"/>
              <w:bottom w:val="single" w:color="CCCCCC" w:sz="1"/>
              <w:right w:val="single" w:color="CCCCCC" w:sz="1"/>
            </w:tcBorders>
          </w:tcPr>
          <w:p>
            <w:r>
              <w:t xml:space="preserve">Price Alerts</w:t>
            </w:r>
          </w:p>
        </w:tc>
        <w:tc>
          <w:tcPr>
            <w:tcW w:type="dxa" w:w="3120"/>
            <w:tcBorders>
              <w:top w:val="single" w:color="CCCCCC" w:sz="1"/>
              <w:left w:val="single" w:color="CCCCCC" w:sz="1"/>
              <w:bottom w:val="single" w:color="CCCCCC" w:sz="1"/>
              <w:right w:val="single" w:color="CCCCCC" w:sz="1"/>
            </w:tcBorders>
          </w:tcPr>
          <w:p>
            <w:r>
              <w:t xml:space="preserve">Notify on targets</w:t>
            </w:r>
          </w:p>
        </w:tc>
        <w:tc>
          <w:tcPr>
            <w:tcW w:type="dxa" w:w="3120"/>
            <w:tcBorders>
              <w:top w:val="single" w:color="CCCCCC" w:sz="1"/>
              <w:left w:val="single" w:color="CCCCCC" w:sz="1"/>
              <w:bottom w:val="single" w:color="CCCCCC" w:sz="1"/>
              <w:right w:val="single" w:color="CCCCCC" w:sz="1"/>
            </w:tcBorders>
          </w:tcPr>
          <w:p>
            <w:r>
              <w:t xml:space="preserve">AES-256</w:t>
            </w:r>
          </w:p>
        </w:tc>
      </w:tr>
      <w:tr>
        <w:tc>
          <w:tcPr>
            <w:tcW w:type="dxa" w:w="3120"/>
            <w:tcBorders>
              <w:top w:val="single" w:color="CCCCCC" w:sz="1"/>
              <w:left w:val="single" w:color="CCCCCC" w:sz="1"/>
              <w:bottom w:val="single" w:color="CCCCCC" w:sz="1"/>
              <w:right w:val="single" w:color="CCCCCC" w:sz="1"/>
            </w:tcBorders>
          </w:tcPr>
          <w:p>
            <w:r>
              <w:t xml:space="preserve">App Preferences</w:t>
            </w:r>
          </w:p>
        </w:tc>
        <w:tc>
          <w:tcPr>
            <w:tcW w:type="dxa" w:w="3120"/>
            <w:tcBorders>
              <w:top w:val="single" w:color="CCCCCC" w:sz="1"/>
              <w:left w:val="single" w:color="CCCCCC" w:sz="1"/>
              <w:bottom w:val="single" w:color="CCCCCC" w:sz="1"/>
              <w:right w:val="single" w:color="CCCCCC" w:sz="1"/>
            </w:tcBorders>
          </w:tcPr>
          <w:p>
            <w:r>
              <w:t xml:space="preserve">Settings &amp; display</w:t>
            </w:r>
          </w:p>
        </w:tc>
        <w:tc>
          <w:tcPr>
            <w:tcW w:type="dxa" w:w="3120"/>
            <w:tcBorders>
              <w:top w:val="single" w:color="CCCCCC" w:sz="1"/>
              <w:left w:val="single" w:color="CCCCCC" w:sz="1"/>
              <w:bottom w:val="single" w:color="CCCCCC" w:sz="1"/>
              <w:right w:val="single" w:color="CCCCCC" w:sz="1"/>
            </w:tcBorders>
          </w:tcPr>
          <w:p>
            <w:r>
              <w:t xml:space="preserve">Standard</w:t>
            </w:r>
          </w:p>
        </w:tc>
      </w:tr>
    </w:tbl>
    <w:p>
      <w:pPr>
        <w:pStyle w:val="Heading2"/>
      </w:pPr>
      <w:r>
        <w:t xml:space="preserve">2.2 Data Processed Transiently (Never Stored)</w:t>
      </w:r>
    </w:p>
    <w:p>
      <w:pPr>
        <w:spacing w:after="100"/>
      </w:pPr>
      <w:r>
        <w:t xml:space="preserve">The following data may be transmitted to our servers for processing but is NEVER stored: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6B4C9A" w:val="clear"/>
          </w:tcPr>
          <w:p>
            <w:pPr>
              <w:jc w:val="center"/>
            </w:pPr>
            <w:r>
              <w:rPr>
                <w:b/>
                <w:bCs/>
                <w:color w:val="FFFFFF"/>
              </w:rPr>
              <w:t xml:space="preserve">Data Type</w:t>
            </w:r>
          </w:p>
        </w:tc>
        <w:tc>
          <w:tcPr>
            <w:tcW w:type="dxa" w:w="3120"/>
            <w:tcBorders>
              <w:top w:val="single" w:color="CCCCCC" w:sz="1"/>
              <w:left w:val="single" w:color="CCCCCC" w:sz="1"/>
              <w:bottom w:val="single" w:color="CCCCCC" w:sz="1"/>
              <w:right w:val="single" w:color="CCCCCC" w:sz="1"/>
            </w:tcBorders>
            <w:shd w:fill="6B4C9A" w:val="clear"/>
          </w:tcPr>
          <w:p>
            <w:pPr>
              <w:jc w:val="center"/>
            </w:pPr>
            <w:r>
              <w:rPr>
                <w:b/>
                <w:bCs/>
                <w:color w:val="FFFFFF"/>
              </w:rPr>
              <w:t xml:space="preserve">Purpose</w:t>
            </w:r>
          </w:p>
        </w:tc>
        <w:tc>
          <w:tcPr>
            <w:tcW w:type="dxa" w:w="3120"/>
            <w:tcBorders>
              <w:top w:val="single" w:color="CCCCCC" w:sz="1"/>
              <w:left w:val="single" w:color="CCCCCC" w:sz="1"/>
              <w:bottom w:val="single" w:color="CCCCCC" w:sz="1"/>
              <w:right w:val="single" w:color="CCCCCC" w:sz="1"/>
            </w:tcBorders>
            <w:shd w:fill="6B4C9A" w:val="clear"/>
          </w:tcPr>
          <w:p>
            <w:pPr>
              <w:jc w:val="center"/>
            </w:pPr>
            <w:r>
              <w:rPr>
                <w:b/>
                <w:bCs/>
                <w:color w:val="FFFFFF"/>
              </w:rPr>
              <w:t xml:space="preserve">Retention</w:t>
            </w:r>
          </w:p>
        </w:tc>
      </w:tr>
      <w:tr>
        <w:tc>
          <w:tcPr>
            <w:tcW w:type="dxa" w:w="3120"/>
            <w:tcBorders>
              <w:top w:val="single" w:color="CCCCCC" w:sz="1"/>
              <w:left w:val="single" w:color="CCCCCC" w:sz="1"/>
              <w:bottom w:val="single" w:color="CCCCCC" w:sz="1"/>
              <w:right w:val="single" w:color="CCCCCC" w:sz="1"/>
            </w:tcBorders>
          </w:tcPr>
          <w:p>
            <w:r>
              <w:t xml:space="preserve">Receipt Images</w:t>
            </w:r>
          </w:p>
        </w:tc>
        <w:tc>
          <w:tcPr>
            <w:tcW w:type="dxa" w:w="3120"/>
            <w:tcBorders>
              <w:top w:val="single" w:color="CCCCCC" w:sz="1"/>
              <w:left w:val="single" w:color="CCCCCC" w:sz="1"/>
              <w:bottom w:val="single" w:color="CCCCCC" w:sz="1"/>
              <w:right w:val="single" w:color="CCCCCC" w:sz="1"/>
            </w:tcBorders>
          </w:tcPr>
          <w:p>
            <w:r>
              <w:t xml:space="preserve">AI data extraction</w:t>
            </w:r>
          </w:p>
        </w:tc>
        <w:tc>
          <w:tcPr>
            <w:tcW w:type="dxa" w:w="3120"/>
            <w:tcBorders>
              <w:top w:val="single" w:color="CCCCCC" w:sz="1"/>
              <w:left w:val="single" w:color="CCCCCC" w:sz="1"/>
              <w:bottom w:val="single" w:color="CCCCCC" w:sz="1"/>
              <w:right w:val="single" w:color="CCCCCC" w:sz="1"/>
            </w:tcBorders>
          </w:tcPr>
          <w:p>
            <w:r>
              <w:t xml:space="preserve">&lt; 30 seconds (RAM only)</w:t>
            </w:r>
          </w:p>
        </w:tc>
      </w:tr>
      <w:tr>
        <w:tc>
          <w:tcPr>
            <w:tcW w:type="dxa" w:w="3120"/>
            <w:tcBorders>
              <w:top w:val="single" w:color="CCCCCC" w:sz="1"/>
              <w:left w:val="single" w:color="CCCCCC" w:sz="1"/>
              <w:bottom w:val="single" w:color="CCCCCC" w:sz="1"/>
              <w:right w:val="single" w:color="CCCCCC" w:sz="1"/>
            </w:tcBorders>
          </w:tcPr>
          <w:p>
            <w:r>
              <w:t xml:space="preserve">Stack Photos</w:t>
            </w:r>
          </w:p>
        </w:tc>
        <w:tc>
          <w:tcPr>
            <w:tcW w:type="dxa" w:w="3120"/>
            <w:tcBorders>
              <w:top w:val="single" w:color="CCCCCC" w:sz="1"/>
              <w:left w:val="single" w:color="CCCCCC" w:sz="1"/>
              <w:bottom w:val="single" w:color="CCCCCC" w:sz="1"/>
              <w:right w:val="single" w:color="CCCCCC" w:sz="1"/>
            </w:tcBorders>
          </w:tcPr>
          <w:p>
            <w:r>
              <w:t xml:space="preserve">AI coin identification</w:t>
            </w:r>
          </w:p>
        </w:tc>
        <w:tc>
          <w:tcPr>
            <w:tcW w:type="dxa" w:w="3120"/>
            <w:tcBorders>
              <w:top w:val="single" w:color="CCCCCC" w:sz="1"/>
              <w:left w:val="single" w:color="CCCCCC" w:sz="1"/>
              <w:bottom w:val="single" w:color="CCCCCC" w:sz="1"/>
              <w:right w:val="single" w:color="CCCCCC" w:sz="1"/>
            </w:tcBorders>
          </w:tcPr>
          <w:p>
            <w:r>
              <w:t xml:space="preserve">&lt; 30 seconds (RAM only)</w:t>
            </w:r>
          </w:p>
        </w:tc>
      </w:tr>
    </w:tbl>
    <w:p>
      <w:pPr>
        <w:pStyle w:val="Heading2"/>
      </w:pPr>
      <w:r>
        <w:t xml:space="preserve">2.3 Data We Never Collect</w:t>
      </w:r>
    </w:p>
    <w:p>
      <w:pPr>
        <w:spacing w:after="100"/>
      </w:pPr>
      <w:r>
        <w:t xml:space="preserve">We explicitly DO NOT collect:</w:t>
      </w:r>
    </w:p>
    <w:p>
      <w:pPr>
        <w:pStyle w:val="ListParagraph"/>
        <w:numPr>
          <w:ilvl w:val="0"/>
          <w:numId w:val="2"/>
        </w:numPr>
      </w:pPr>
      <w:r>
        <w:t xml:space="preserve">Your name, email, or any personal identifiers</w:t>
      </w:r>
    </w:p>
    <w:p>
      <w:pPr>
        <w:pStyle w:val="ListParagraph"/>
        <w:numPr>
          <w:ilvl w:val="0"/>
          <w:numId w:val="2"/>
        </w:numPr>
      </w:pPr>
      <w:r>
        <w:t xml:space="preserve">Your physical address or location</w:t>
      </w:r>
    </w:p>
    <w:p>
      <w:pPr>
        <w:pStyle w:val="ListParagraph"/>
        <w:numPr>
          <w:ilvl w:val="0"/>
          <w:numId w:val="2"/>
        </w:numPr>
      </w:pPr>
      <w:r>
        <w:t xml:space="preserve">Device identifiers (IDFA, GAID, etc.)</w:t>
      </w:r>
    </w:p>
    <w:p>
      <w:pPr>
        <w:pStyle w:val="ListParagraph"/>
        <w:numPr>
          <w:ilvl w:val="0"/>
          <w:numId w:val="2"/>
        </w:numPr>
      </w:pPr>
      <w:r>
        <w:t xml:space="preserve">Aggregate portfolio values or holdings summaries</w:t>
      </w:r>
    </w:p>
    <w:p>
      <w:pPr>
        <w:pStyle w:val="ListParagraph"/>
        <w:numPr>
          <w:ilvl w:val="0"/>
          <w:numId w:val="2"/>
        </w:numPr>
      </w:pPr>
      <w:r>
        <w:t xml:space="preserve">Usage analytics or behavioral data</w:t>
      </w:r>
    </w:p>
    <w:p>
      <w:pPr>
        <w:pStyle w:val="ListParagraph"/>
        <w:numPr>
          <w:ilvl w:val="0"/>
          <w:numId w:val="2"/>
        </w:numPr>
      </w:pPr>
      <w:r>
        <w:t xml:space="preserve">Social connections or contacts</w:t>
      </w:r>
    </w:p>
    <w:p>
      <w:pPr>
        <w:pStyle w:val="Heading1"/>
      </w:pPr>
      <w:r>
        <w:t xml:space="preserve">3. Receipt Scanner Policy</w:t>
      </w:r>
    </w:p>
    <w:p>
      <w:pPr>
        <w:spacing w:after="200"/>
      </w:pPr>
      <w:r>
        <w:t xml:space="preserve">Our AI-powered receipt scanner is designed with privacy as the primary concern.</w:t>
      </w:r>
    </w:p>
    <w:p>
      <w:pPr>
        <w:pStyle w:val="Heading2"/>
      </w:pPr>
      <w:r>
        <w:t xml:space="preserve">3.1 How Receipt Scanning Works</w:t>
      </w:r>
    </w:p>
    <w:p>
      <w:pPr>
        <w:pStyle w:val="ListParagraph"/>
        <w:numPr>
          <w:ilvl w:val="0"/>
          <w:numId w:val="3"/>
        </w:numPr>
      </w:pPr>
      <w:r>
        <w:rPr>
          <w:b/>
          <w:bCs/>
        </w:rPr>
        <w:t xml:space="preserve">Image Transmission: </w:t>
      </w:r>
      <w:r>
        <w:t xml:space="preserve">When you scan a receipt, the image is sent to our servers over an encrypted HTTPS connection.</w:t>
      </w:r>
    </w:p>
    <w:p>
      <w:pPr>
        <w:pStyle w:val="ListParagraph"/>
        <w:numPr>
          <w:ilvl w:val="0"/>
          <w:numId w:val="3"/>
        </w:numPr>
      </w:pPr>
      <w:r>
        <w:rPr>
          <w:b/>
          <w:bCs/>
        </w:rPr>
        <w:t xml:space="preserve">Memory-Only Processing: </w:t>
      </w:r>
      <w:r>
        <w:t xml:space="preserve">The image is held in server RAM only. It is NEVER written to disk, database, or any persistent storage.</w:t>
      </w:r>
    </w:p>
    <w:p>
      <w:pPr>
        <w:pStyle w:val="ListParagraph"/>
        <w:numPr>
          <w:ilvl w:val="0"/>
          <w:numId w:val="3"/>
        </w:numPr>
      </w:pPr>
      <w:r>
        <w:rPr>
          <w:b/>
          <w:bCs/>
        </w:rPr>
        <w:t xml:space="preserve">AI Analysis: </w:t>
      </w:r>
      <w:r>
        <w:t xml:space="preserve">The image is sent to our AI provider (Anthropic's Claude) for analysis. Anthropic's data handling policies apply during this step.</w:t>
      </w:r>
    </w:p>
    <w:p>
      <w:pPr>
        <w:pStyle w:val="ListParagraph"/>
        <w:numPr>
          <w:ilvl w:val="0"/>
          <w:numId w:val="3"/>
        </w:numPr>
      </w:pPr>
      <w:r>
        <w:rPr>
          <w:b/>
          <w:bCs/>
        </w:rPr>
        <w:t xml:space="preserve">Data Extraction: </w:t>
      </w:r>
      <w:r>
        <w:t xml:space="preserve">Only the structured data (product name, price, quantity, etc.) is returned to your device.</w:t>
      </w:r>
    </w:p>
    <w:p>
      <w:pPr>
        <w:pStyle w:val="ListParagraph"/>
        <w:numPr>
          <w:ilvl w:val="0"/>
          <w:numId w:val="3"/>
        </w:numPr>
      </w:pPr>
      <w:r>
        <w:rPr>
          <w:b/>
          <w:bCs/>
        </w:rPr>
        <w:t xml:space="preserve">Immediate Disposal: </w:t>
      </w:r>
      <w:r>
        <w:t xml:space="preserve">The image buffer is dereferenced and garbage collected. No trace remains.</w:t>
      </w:r>
    </w:p>
    <w:p>
      <w:pPr>
        <w:pStyle w:val="Heading2"/>
      </w:pPr>
      <w:r>
        <w:t xml:space="preserve">3.2 Receipt Scanner Guarantees</w:t>
      </w:r>
    </w:p>
    <w:p>
      <w:pPr>
        <w:pStyle w:val="ListParagraph"/>
        <w:numPr>
          <w:ilvl w:val="0"/>
          <w:numId w:val="2"/>
        </w:numPr>
      </w:pPr>
      <w:r>
        <w:t xml:space="preserve">Images are never saved to our servers</w:t>
      </w:r>
    </w:p>
    <w:p>
      <w:pPr>
        <w:pStyle w:val="ListParagraph"/>
        <w:numPr>
          <w:ilvl w:val="0"/>
          <w:numId w:val="2"/>
        </w:numPr>
      </w:pPr>
      <w:r>
        <w:t xml:space="preserve">Images are never logged or recorded</w:t>
      </w:r>
    </w:p>
    <w:p>
      <w:pPr>
        <w:pStyle w:val="ListParagraph"/>
        <w:numPr>
          <w:ilvl w:val="0"/>
          <w:numId w:val="2"/>
        </w:numPr>
      </w:pPr>
      <w:r>
        <w:t xml:space="preserve">We cannot recover or reproduce any receipt image after processing</w:t>
      </w:r>
    </w:p>
    <w:p>
      <w:pPr>
        <w:pStyle w:val="ListParagraph"/>
        <w:numPr>
          <w:ilvl w:val="0"/>
          <w:numId w:val="2"/>
        </w:numPr>
      </w:pPr>
      <w:r>
        <w:t xml:space="preserve">No human ever sees your receipts</w:t>
      </w:r>
    </w:p>
    <w:p>
      <w:pPr>
        <w:pStyle w:val="ListParagraph"/>
        <w:numPr>
          <w:ilvl w:val="0"/>
          <w:numId w:val="2"/>
        </w:numPr>
      </w:pPr>
      <w:r>
        <w:t xml:space="preserve">Processing typically completes in under 5 seconds</w:t>
      </w:r>
    </w:p>
    <w:p>
      <w:r>
        <w:br w:type="page"/>
      </w:r>
    </w:p>
    <w:p>
      <w:pPr>
        <w:pStyle w:val="Heading1"/>
      </w:pPr>
      <w:r>
        <w:t xml:space="preserve">4. Cloud Sync Policy (Optional Feature)</w:t>
      </w:r>
    </w:p>
    <w:p>
      <w:pPr>
        <w:spacing w:after="200"/>
      </w:pPr>
      <w:r>
        <w:t xml:space="preserve">Cloud sync is an optional feature for Whale tier subscribers who want to access their portfolio across multiple devices.</w:t>
      </w:r>
    </w:p>
    <w:p>
      <w:pPr>
        <w:pStyle w:val="Heading2"/>
      </w:pPr>
      <w:r>
        <w:t xml:space="preserve">4.1 End-to-End Encryption</w:t>
      </w:r>
    </w:p>
    <w:p>
      <w:pPr>
        <w:pStyle w:val="ListParagraph"/>
        <w:numPr>
          <w:ilvl w:val="0"/>
          <w:numId w:val="2"/>
        </w:numPr>
      </w:pPr>
      <w:r>
        <w:t xml:space="preserve">All synced data is encrypted ON YOUR DEVICE using a key derived from your password</w:t>
      </w:r>
    </w:p>
    <w:p>
      <w:pPr>
        <w:pStyle w:val="ListParagraph"/>
        <w:numPr>
          <w:ilvl w:val="0"/>
          <w:numId w:val="2"/>
        </w:numPr>
      </w:pPr>
      <w:r>
        <w:t xml:space="preserve">We NEVER have access to your encryption key or password</w:t>
      </w:r>
    </w:p>
    <w:p>
      <w:pPr>
        <w:pStyle w:val="ListParagraph"/>
        <w:numPr>
          <w:ilvl w:val="0"/>
          <w:numId w:val="2"/>
        </w:numPr>
      </w:pPr>
      <w:r>
        <w:t xml:space="preserve">We store only encrypted blobs that are meaningless without your key</w:t>
      </w:r>
    </w:p>
    <w:p>
      <w:pPr>
        <w:pStyle w:val="ListParagraph"/>
        <w:numPr>
          <w:ilvl w:val="0"/>
          <w:numId w:val="2"/>
        </w:numPr>
      </w:pPr>
      <w:r>
        <w:t xml:space="preserve">If you forget your password, your cloud data is permanently unrecoverable</w:t>
      </w:r>
    </w:p>
    <w:p>
      <w:pPr>
        <w:pStyle w:val="Heading2"/>
      </w:pPr>
      <w:r>
        <w:t xml:space="preserve">4.2 What Cloud Sync Stores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32" w:val="clear"/>
          </w:tcPr>
          <w:p>
            <w:pPr>
              <w:jc w:val="center"/>
            </w:pPr>
            <w:r>
              <w:rPr>
                <w:b/>
                <w:bCs/>
                <w:color w:val="FFFFFF"/>
              </w:rPr>
              <w:t xml:space="preserve">What We Store</w:t>
            </w:r>
          </w:p>
        </w:tc>
        <w:tc>
          <w:tcPr>
            <w:tcW w:type="dxa" w:w="4680"/>
            <w:tcBorders>
              <w:top w:val="single" w:color="CCCCCC" w:sz="1"/>
              <w:left w:val="single" w:color="CCCCCC" w:sz="1"/>
              <w:bottom w:val="single" w:color="CCCCCC" w:sz="1"/>
              <w:right w:val="single" w:color="CCCCCC" w:sz="1"/>
            </w:tcBorders>
            <w:shd w:fill="2E7D32" w:val="clear"/>
          </w:tcPr>
          <w:p>
            <w:pPr>
              <w:jc w:val="center"/>
            </w:pPr>
            <w:r>
              <w:rPr>
                <w:b/>
                <w:bCs/>
                <w:color w:val="FFFFFF"/>
              </w:rPr>
              <w:t xml:space="preserve">What We Can See</w:t>
            </w:r>
          </w:p>
        </w:tc>
      </w:tr>
      <w:tr>
        <w:tc>
          <w:tcPr>
            <w:tcW w:type="dxa" w:w="4680"/>
            <w:tcBorders>
              <w:top w:val="single" w:color="CCCCCC" w:sz="1"/>
              <w:left w:val="single" w:color="CCCCCC" w:sz="1"/>
              <w:bottom w:val="single" w:color="CCCCCC" w:sz="1"/>
              <w:right w:val="single" w:color="CCCCCC" w:sz="1"/>
            </w:tcBorders>
          </w:tcPr>
          <w:p>
            <w:r>
              <w:t xml:space="preserve">Encrypted blob (your portfolio data)</w:t>
            </w:r>
          </w:p>
        </w:tc>
        <w:tc>
          <w:tcPr>
            <w:tcW w:type="dxa" w:w="4680"/>
            <w:tcBorders>
              <w:top w:val="single" w:color="CCCCCC" w:sz="1"/>
              <w:left w:val="single" w:color="CCCCCC" w:sz="1"/>
              <w:bottom w:val="single" w:color="CCCCCC" w:sz="1"/>
              <w:right w:val="single" w:color="CCCCCC" w:sz="1"/>
            </w:tcBorders>
          </w:tcPr>
          <w:p>
            <w:r>
              <w:t xml:space="preserve">Random bytes (unreadable)</w:t>
            </w:r>
          </w:p>
        </w:tc>
      </w:tr>
      <w:tr>
        <w:tc>
          <w:tcPr>
            <w:tcW w:type="dxa" w:w="4680"/>
            <w:tcBorders>
              <w:top w:val="single" w:color="CCCCCC" w:sz="1"/>
              <w:left w:val="single" w:color="CCCCCC" w:sz="1"/>
              <w:bottom w:val="single" w:color="CCCCCC" w:sz="1"/>
              <w:right w:val="single" w:color="CCCCCC" w:sz="1"/>
            </w:tcBorders>
          </w:tcPr>
          <w:p>
            <w:r>
              <w:t xml:space="preserve">Blob size</w:t>
            </w:r>
          </w:p>
        </w:tc>
        <w:tc>
          <w:tcPr>
            <w:tcW w:type="dxa" w:w="4680"/>
            <w:tcBorders>
              <w:top w:val="single" w:color="CCCCCC" w:sz="1"/>
              <w:left w:val="single" w:color="CCCCCC" w:sz="1"/>
              <w:bottom w:val="single" w:color="CCCCCC" w:sz="1"/>
              <w:right w:val="single" w:color="CCCCCC" w:sz="1"/>
            </w:tcBorders>
          </w:tcPr>
          <w:p>
            <w:r>
              <w:t xml:space="preserve">Yes (but reveals nothing)</w:t>
            </w:r>
          </w:p>
        </w:tc>
      </w:tr>
      <w:tr>
        <w:tc>
          <w:tcPr>
            <w:tcW w:type="dxa" w:w="4680"/>
            <w:tcBorders>
              <w:top w:val="single" w:color="CCCCCC" w:sz="1"/>
              <w:left w:val="single" w:color="CCCCCC" w:sz="1"/>
              <w:bottom w:val="single" w:color="CCCCCC" w:sz="1"/>
              <w:right w:val="single" w:color="CCCCCC" w:sz="1"/>
            </w:tcBorders>
          </w:tcPr>
          <w:p>
            <w:r>
              <w:t xml:space="preserve">Last sync timestamp</w:t>
            </w:r>
          </w:p>
        </w:tc>
        <w:tc>
          <w:tcPr>
            <w:tcW w:type="dxa" w:w="4680"/>
            <w:tcBorders>
              <w:top w:val="single" w:color="CCCCCC" w:sz="1"/>
              <w:left w:val="single" w:color="CCCCCC" w:sz="1"/>
              <w:bottom w:val="single" w:color="CCCCCC" w:sz="1"/>
              <w:right w:val="single" w:color="CCCCCC" w:sz="1"/>
            </w:tcBorders>
          </w:tcPr>
          <w:p>
            <w:r>
              <w:t xml:space="preserve">Yes</w:t>
            </w:r>
          </w:p>
        </w:tc>
      </w:tr>
      <w:tr>
        <w:tc>
          <w:tcPr>
            <w:tcW w:type="dxa" w:w="4680"/>
            <w:tcBorders>
              <w:top w:val="single" w:color="CCCCCC" w:sz="1"/>
              <w:left w:val="single" w:color="CCCCCC" w:sz="1"/>
              <w:bottom w:val="single" w:color="CCCCCC" w:sz="1"/>
              <w:right w:val="single" w:color="CCCCCC" w:sz="1"/>
            </w:tcBorders>
          </w:tcPr>
          <w:p>
            <w:r>
              <w:t xml:space="preserve">Your holdings details</w:t>
            </w:r>
          </w:p>
        </w:tc>
        <w:tc>
          <w:tcPr>
            <w:tcW w:type="dxa" w:w="4680"/>
            <w:tcBorders>
              <w:top w:val="single" w:color="CCCCCC" w:sz="1"/>
              <w:left w:val="single" w:color="CCCCCC" w:sz="1"/>
              <w:bottom w:val="single" w:color="CCCCCC" w:sz="1"/>
              <w:right w:val="single" w:color="CCCCCC" w:sz="1"/>
            </w:tcBorders>
            <w:shd w:fill="FFEBEE" w:val="clear"/>
          </w:tcPr>
          <w:p>
            <w:r>
              <w:rPr>
                <w:b/>
                <w:bCs/>
              </w:rPr>
              <w:t xml:space="preserve">NEVER — encrypted with YOUR key</w:t>
            </w:r>
          </w:p>
        </w:tc>
      </w:tr>
    </w:tbl>
    <w:p>
      <w:pPr>
        <w:pStyle w:val="Heading1"/>
      </w:pPr>
      <w:r>
        <w:t xml:space="preserve">5. Your Rights</w:t>
      </w:r>
    </w:p>
    <w:p>
      <w:pPr>
        <w:spacing w:after="100"/>
      </w:pPr>
      <w:r>
        <w:t xml:space="preserve">As a Stack Tracker Pro user, you have the following rights:</w:t>
      </w:r>
    </w:p>
    <w:p>
      <w:pPr>
        <w:pStyle w:val="ListParagraph"/>
        <w:numPr>
          <w:ilvl w:val="0"/>
          <w:numId w:val="4"/>
        </w:numPr>
      </w:pPr>
      <w:r>
        <w:rPr>
          <w:b/>
          <w:bCs/>
        </w:rPr>
        <w:t xml:space="preserve">Right to Access: </w:t>
      </w:r>
      <w:r>
        <w:t xml:space="preserve">All your data is on YOUR device. You have complete access.</w:t>
      </w:r>
    </w:p>
    <w:p>
      <w:pPr>
        <w:pStyle w:val="ListParagraph"/>
        <w:numPr>
          <w:ilvl w:val="0"/>
          <w:numId w:val="4"/>
        </w:numPr>
      </w:pPr>
      <w:r>
        <w:rPr>
          <w:b/>
          <w:bCs/>
        </w:rPr>
        <w:t xml:space="preserve">Right to Export: </w:t>
      </w:r>
      <w:r>
        <w:t xml:space="preserve">Export your complete portfolio to CSV at any time.</w:t>
      </w:r>
    </w:p>
    <w:p>
      <w:pPr>
        <w:pStyle w:val="ListParagraph"/>
        <w:numPr>
          <w:ilvl w:val="0"/>
          <w:numId w:val="4"/>
        </w:numPr>
      </w:pPr>
      <w:r>
        <w:rPr>
          <w:b/>
          <w:bCs/>
        </w:rPr>
        <w:t xml:space="preserve">Right to Delete: </w:t>
      </w:r>
      <w:r>
        <w:t xml:space="preserve">Uninstalling the app permanently deletes all local data. Cloud sync data can be deleted from settings.</w:t>
      </w:r>
    </w:p>
    <w:p>
      <w:pPr>
        <w:pStyle w:val="ListParagraph"/>
        <w:numPr>
          <w:ilvl w:val="0"/>
          <w:numId w:val="4"/>
        </w:numPr>
      </w:pPr>
      <w:r>
        <w:rPr>
          <w:b/>
          <w:bCs/>
        </w:rPr>
        <w:t xml:space="preserve">Right to Opt Out: </w:t>
      </w:r>
      <w:r>
        <w:t xml:space="preserve">All data transmission features (receipt scanning, cloud sync) are optional.</w:t>
      </w:r>
    </w:p>
    <w:p>
      <w:pPr>
        <w:pStyle w:val="ListParagraph"/>
        <w:numPr>
          <w:ilvl w:val="0"/>
          <w:numId w:val="4"/>
        </w:numPr>
      </w:pPr>
      <w:r>
        <w:rPr>
          <w:b/>
          <w:bCs/>
        </w:rPr>
        <w:t xml:space="preserve">Right to Transparency: </w:t>
      </w:r>
      <w:r>
        <w:t xml:space="preserve">Request our privacy architecture documentation at any time.</w:t>
      </w:r>
    </w:p>
    <w:p>
      <w:pPr>
        <w:pStyle w:val="Heading1"/>
      </w:pPr>
      <w:r>
        <w:t xml:space="preserve">6. Third-Party Services</w:t>
      </w:r>
    </w:p>
    <w:p>
      <w:pPr>
        <w:pStyle w:val="Heading2"/>
      </w:pPr>
      <w:r>
        <w:t xml:space="preserve">6.1 AI Provider (Anthropic)</w:t>
      </w:r>
    </w:p>
    <w:p>
      <w:pPr>
        <w:spacing w:after="200"/>
      </w:pPr>
      <w:r>
        <w:t xml:space="preserve">Our receipt scanner uses Anthropic's Claude AI. When you scan a receipt, the image is sent to Anthropic for analysis. Anthropic's privacy policy applies to this processing. Anthropic does not use API data for training by default.</w:t>
      </w:r>
    </w:p>
    <w:p>
      <w:pPr>
        <w:pStyle w:val="Heading2"/>
      </w:pPr>
      <w:r>
        <w:t xml:space="preserve">6.2 Spot Price Data</w:t>
      </w:r>
    </w:p>
    <w:p>
      <w:pPr>
        <w:spacing w:after="200"/>
      </w:pPr>
      <w:r>
        <w:t xml:space="preserve">We fetch live spot prices from public APIs. This request contains no user data — only a request for current metal prices.</w:t>
      </w:r>
    </w:p>
    <w:p>
      <w:pPr>
        <w:pStyle w:val="Heading2"/>
      </w:pPr>
      <w:r>
        <w:t xml:space="preserve">6.3 What We Don't Use</w:t>
      </w:r>
    </w:p>
    <w:p>
      <w:pPr>
        <w:pStyle w:val="ListParagraph"/>
        <w:numPr>
          <w:ilvl w:val="0"/>
          <w:numId w:val="2"/>
        </w:numPr>
      </w:pPr>
      <w:r>
        <w:t xml:space="preserve">No analytics SDKs (Google Analytics, Mixpanel, etc.)</w:t>
      </w:r>
    </w:p>
    <w:p>
      <w:pPr>
        <w:pStyle w:val="ListParagraph"/>
        <w:numPr>
          <w:ilvl w:val="0"/>
          <w:numId w:val="2"/>
        </w:numPr>
      </w:pPr>
      <w:r>
        <w:t xml:space="preserve">No advertising networks</w:t>
      </w:r>
    </w:p>
    <w:p>
      <w:pPr>
        <w:pStyle w:val="ListParagraph"/>
        <w:numPr>
          <w:ilvl w:val="0"/>
          <w:numId w:val="2"/>
        </w:numPr>
      </w:pPr>
      <w:r>
        <w:t xml:space="preserve">No crash reporting that includes user data</w:t>
      </w:r>
    </w:p>
    <w:p>
      <w:pPr>
        <w:pStyle w:val="ListParagraph"/>
        <w:numPr>
          <w:ilvl w:val="0"/>
          <w:numId w:val="2"/>
        </w:numPr>
      </w:pPr>
      <w:r>
        <w:t xml:space="preserve">No social SDKs</w:t>
      </w:r>
    </w:p>
    <w:p>
      <w:pPr>
        <w:pStyle w:val="Heading1"/>
      </w:pPr>
      <w:r>
        <w:t xml:space="preserve">7. Data Retention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55A64" w:val="clear"/>
          </w:tcPr>
          <w:p>
            <w:pPr>
              <w:jc w:val="center"/>
            </w:pPr>
            <w:r>
              <w:rPr>
                <w:b/>
                <w:bCs/>
                <w:color w:val="FFFFFF"/>
              </w:rPr>
              <w:t xml:space="preserve">Data Type</w:t>
            </w:r>
          </w:p>
        </w:tc>
        <w:tc>
          <w:tcPr>
            <w:tcW w:type="dxa" w:w="3120"/>
            <w:tcBorders>
              <w:top w:val="single" w:color="CCCCCC" w:sz="1"/>
              <w:left w:val="single" w:color="CCCCCC" w:sz="1"/>
              <w:bottom w:val="single" w:color="CCCCCC" w:sz="1"/>
              <w:right w:val="single" w:color="CCCCCC" w:sz="1"/>
            </w:tcBorders>
            <w:shd w:fill="455A64" w:val="clear"/>
          </w:tcPr>
          <w:p>
            <w:pPr>
              <w:jc w:val="center"/>
            </w:pPr>
            <w:r>
              <w:rPr>
                <w:b/>
                <w:bCs/>
                <w:color w:val="FFFFFF"/>
              </w:rPr>
              <w:t xml:space="preserve">Location</w:t>
            </w:r>
          </w:p>
        </w:tc>
        <w:tc>
          <w:tcPr>
            <w:tcW w:type="dxa" w:w="3120"/>
            <w:tcBorders>
              <w:top w:val="single" w:color="CCCCCC" w:sz="1"/>
              <w:left w:val="single" w:color="CCCCCC" w:sz="1"/>
              <w:bottom w:val="single" w:color="CCCCCC" w:sz="1"/>
              <w:right w:val="single" w:color="CCCCCC" w:sz="1"/>
            </w:tcBorders>
            <w:shd w:fill="455A64" w:val="clear"/>
          </w:tcPr>
          <w:p>
            <w:pPr>
              <w:jc w:val="center"/>
            </w:pPr>
            <w:r>
              <w:rPr>
                <w:b/>
                <w:bCs/>
                <w:color w:val="FFFFFF"/>
              </w:rPr>
              <w:t xml:space="preserve">Retention</w:t>
            </w:r>
          </w:p>
        </w:tc>
      </w:tr>
      <w:tr>
        <w:tc>
          <w:tcPr>
            <w:tcW w:type="dxa" w:w="3120"/>
            <w:tcBorders>
              <w:top w:val="single" w:color="CCCCCC" w:sz="1"/>
              <w:left w:val="single" w:color="CCCCCC" w:sz="1"/>
              <w:bottom w:val="single" w:color="CCCCCC" w:sz="1"/>
              <w:right w:val="single" w:color="CCCCCC" w:sz="1"/>
            </w:tcBorders>
          </w:tcPr>
          <w:p>
            <w:r>
              <w:t xml:space="preserve">Portfolio Data</w:t>
            </w:r>
          </w:p>
        </w:tc>
        <w:tc>
          <w:tcPr>
            <w:tcW w:type="dxa" w:w="3120"/>
            <w:tcBorders>
              <w:top w:val="single" w:color="CCCCCC" w:sz="1"/>
              <w:left w:val="single" w:color="CCCCCC" w:sz="1"/>
              <w:bottom w:val="single" w:color="CCCCCC" w:sz="1"/>
              <w:right w:val="single" w:color="CCCCCC" w:sz="1"/>
            </w:tcBorders>
          </w:tcPr>
          <w:p>
            <w:r>
              <w:t xml:space="preserve">Your device</w:t>
            </w:r>
          </w:p>
        </w:tc>
        <w:tc>
          <w:tcPr>
            <w:tcW w:type="dxa" w:w="3120"/>
            <w:tcBorders>
              <w:top w:val="single" w:color="CCCCCC" w:sz="1"/>
              <w:left w:val="single" w:color="CCCCCC" w:sz="1"/>
              <w:bottom w:val="single" w:color="CCCCCC" w:sz="1"/>
              <w:right w:val="single" w:color="CCCCCC" w:sz="1"/>
            </w:tcBorders>
          </w:tcPr>
          <w:p>
            <w:r>
              <w:t xml:space="preserve">Until you delete app</w:t>
            </w:r>
          </w:p>
        </w:tc>
      </w:tr>
      <w:tr>
        <w:tc>
          <w:tcPr>
            <w:tcW w:type="dxa" w:w="3120"/>
            <w:tcBorders>
              <w:top w:val="single" w:color="CCCCCC" w:sz="1"/>
              <w:left w:val="single" w:color="CCCCCC" w:sz="1"/>
              <w:bottom w:val="single" w:color="CCCCCC" w:sz="1"/>
              <w:right w:val="single" w:color="CCCCCC" w:sz="1"/>
            </w:tcBorders>
          </w:tcPr>
          <w:p>
            <w:r>
              <w:t xml:space="preserve">Receipt Images</w:t>
            </w:r>
          </w:p>
        </w:tc>
        <w:tc>
          <w:tcPr>
            <w:tcW w:type="dxa" w:w="3120"/>
            <w:tcBorders>
              <w:top w:val="single" w:color="CCCCCC" w:sz="1"/>
              <w:left w:val="single" w:color="CCCCCC" w:sz="1"/>
              <w:bottom w:val="single" w:color="CCCCCC" w:sz="1"/>
              <w:right w:val="single" w:color="CCCCCC" w:sz="1"/>
            </w:tcBorders>
          </w:tcPr>
          <w:p>
            <w:r>
              <w:t xml:space="preserve">Server RAM</w:t>
            </w:r>
          </w:p>
        </w:tc>
        <w:tc>
          <w:tcPr>
            <w:tcW w:type="dxa" w:w="3120"/>
            <w:tcBorders>
              <w:top w:val="single" w:color="CCCCCC" w:sz="1"/>
              <w:left w:val="single" w:color="CCCCCC" w:sz="1"/>
              <w:bottom w:val="single" w:color="CCCCCC" w:sz="1"/>
              <w:right w:val="single" w:color="CCCCCC" w:sz="1"/>
            </w:tcBorders>
          </w:tcPr>
          <w:p>
            <w:r>
              <w:t xml:space="preserve">&lt; 30 seconds</w:t>
            </w:r>
          </w:p>
        </w:tc>
      </w:tr>
      <w:tr>
        <w:tc>
          <w:tcPr>
            <w:tcW w:type="dxa" w:w="3120"/>
            <w:tcBorders>
              <w:top w:val="single" w:color="CCCCCC" w:sz="1"/>
              <w:left w:val="single" w:color="CCCCCC" w:sz="1"/>
              <w:bottom w:val="single" w:color="CCCCCC" w:sz="1"/>
              <w:right w:val="single" w:color="CCCCCC" w:sz="1"/>
            </w:tcBorders>
          </w:tcPr>
          <w:p>
            <w:r>
              <w:t xml:space="preserve">Cloud Sync Data</w:t>
            </w:r>
          </w:p>
        </w:tc>
        <w:tc>
          <w:tcPr>
            <w:tcW w:type="dxa" w:w="3120"/>
            <w:tcBorders>
              <w:top w:val="single" w:color="CCCCCC" w:sz="1"/>
              <w:left w:val="single" w:color="CCCCCC" w:sz="1"/>
              <w:bottom w:val="single" w:color="CCCCCC" w:sz="1"/>
              <w:right w:val="single" w:color="CCCCCC" w:sz="1"/>
            </w:tcBorders>
          </w:tcPr>
          <w:p>
            <w:r>
              <w:t xml:space="preserve">Our servers (encrypted)</w:t>
            </w:r>
          </w:p>
        </w:tc>
        <w:tc>
          <w:tcPr>
            <w:tcW w:type="dxa" w:w="3120"/>
            <w:tcBorders>
              <w:top w:val="single" w:color="CCCCCC" w:sz="1"/>
              <w:left w:val="single" w:color="CCCCCC" w:sz="1"/>
              <w:bottom w:val="single" w:color="CCCCCC" w:sz="1"/>
              <w:right w:val="single" w:color="CCCCCC" w:sz="1"/>
            </w:tcBorders>
          </w:tcPr>
          <w:p>
            <w:r>
              <w:t xml:space="preserve">Until you delete</w:t>
            </w:r>
          </w:p>
        </w:tc>
      </w:tr>
      <w:tr>
        <w:tc>
          <w:tcPr>
            <w:tcW w:type="dxa" w:w="3120"/>
            <w:tcBorders>
              <w:top w:val="single" w:color="CCCCCC" w:sz="1"/>
              <w:left w:val="single" w:color="CCCCCC" w:sz="1"/>
              <w:bottom w:val="single" w:color="CCCCCC" w:sz="1"/>
              <w:right w:val="single" w:color="CCCCCC" w:sz="1"/>
            </w:tcBorders>
          </w:tcPr>
          <w:p>
            <w:r>
              <w:t xml:space="preserve">Server Logs</w:t>
            </w:r>
          </w:p>
        </w:tc>
        <w:tc>
          <w:tcPr>
            <w:tcW w:type="dxa" w:w="3120"/>
            <w:tcBorders>
              <w:top w:val="single" w:color="CCCCCC" w:sz="1"/>
              <w:left w:val="single" w:color="CCCCCC" w:sz="1"/>
              <w:bottom w:val="single" w:color="CCCCCC" w:sz="1"/>
              <w:right w:val="single" w:color="CCCCCC" w:sz="1"/>
            </w:tcBorders>
          </w:tcPr>
          <w:p>
            <w:r>
              <w:t xml:space="preserve">N/A</w:t>
            </w:r>
          </w:p>
        </w:tc>
        <w:tc>
          <w:tcPr>
            <w:tcW w:type="dxa" w:w="3120"/>
            <w:tcBorders>
              <w:top w:val="single" w:color="CCCCCC" w:sz="1"/>
              <w:left w:val="single" w:color="CCCCCC" w:sz="1"/>
              <w:bottom w:val="single" w:color="CCCCCC" w:sz="1"/>
              <w:right w:val="single" w:color="CCCCCC" w:sz="1"/>
            </w:tcBorders>
          </w:tcPr>
          <w:p>
            <w:r>
              <w:t xml:space="preserve">Not collected</w:t>
            </w:r>
          </w:p>
        </w:tc>
      </w:tr>
    </w:tbl>
    <w:p>
      <w:pPr>
        <w:pStyle w:val="Heading1"/>
      </w:pPr>
      <w:r>
        <w:t xml:space="preserve">8. Security Measures</w:t>
      </w:r>
    </w:p>
    <w:p>
      <w:pPr>
        <w:pStyle w:val="ListParagraph"/>
        <w:numPr>
          <w:ilvl w:val="0"/>
          <w:numId w:val="2"/>
        </w:numPr>
      </w:pPr>
      <w:r>
        <w:rPr>
          <w:b/>
          <w:bCs/>
        </w:rPr>
        <w:t xml:space="preserve">Local Encryption: </w:t>
      </w:r>
      <w:r>
        <w:t xml:space="preserve">AES-256 encryption for on-device database</w:t>
      </w:r>
    </w:p>
    <w:p>
      <w:pPr>
        <w:pStyle w:val="ListParagraph"/>
        <w:numPr>
          <w:ilvl w:val="0"/>
          <w:numId w:val="2"/>
        </w:numPr>
      </w:pPr>
      <w:r>
        <w:rPr>
          <w:b/>
          <w:bCs/>
        </w:rPr>
        <w:t xml:space="preserve">Transport Security: </w:t>
      </w:r>
      <w:r>
        <w:t xml:space="preserve">TLS 1.3 for all network communications</w:t>
      </w:r>
    </w:p>
    <w:p>
      <w:pPr>
        <w:pStyle w:val="ListParagraph"/>
        <w:numPr>
          <w:ilvl w:val="0"/>
          <w:numId w:val="2"/>
        </w:numPr>
      </w:pPr>
      <w:r>
        <w:rPr>
          <w:b/>
          <w:bCs/>
        </w:rPr>
        <w:t xml:space="preserve">Key Storage: </w:t>
      </w:r>
      <w:r>
        <w:t xml:space="preserve">iOS Keychain / Android Keystore for encryption keys</w:t>
      </w:r>
    </w:p>
    <w:p>
      <w:pPr>
        <w:pStyle w:val="ListParagraph"/>
        <w:numPr>
          <w:ilvl w:val="0"/>
          <w:numId w:val="2"/>
        </w:numPr>
      </w:pPr>
      <w:r>
        <w:rPr>
          <w:b/>
          <w:bCs/>
        </w:rPr>
        <w:t xml:space="preserve">Certificate Pinning: </w:t>
      </w:r>
      <w:r>
        <w:t xml:space="preserve">Prevents man-in-the-middle attacks</w:t>
      </w:r>
    </w:p>
    <w:p>
      <w:pPr>
        <w:pStyle w:val="ListParagraph"/>
        <w:numPr>
          <w:ilvl w:val="0"/>
          <w:numId w:val="2"/>
        </w:numPr>
      </w:pPr>
      <w:r>
        <w:rPr>
          <w:b/>
          <w:bCs/>
        </w:rPr>
        <w:t xml:space="preserve">Biometric Lock: </w:t>
      </w:r>
      <w:r>
        <w:t xml:space="preserve">Optional Face ID / Touch ID protection</w:t>
      </w:r>
    </w:p>
    <w:p>
      <w:pPr>
        <w:pStyle w:val="Heading1"/>
      </w:pPr>
      <w:r>
        <w:t xml:space="preserve">9. Legal &amp; Government Requests</w:t>
      </w:r>
    </w:p>
    <w:p>
      <w:pPr>
        <w:spacing w:after="200"/>
      </w:pPr>
      <w:r>
        <w:t xml:space="preserve">We cannot comply with requests for user data because we don't have it. Our architecture is specifically designed so that:</w:t>
      </w:r>
    </w:p>
    <w:p>
      <w:pPr>
        <w:pStyle w:val="ListParagraph"/>
        <w:numPr>
          <w:ilvl w:val="0"/>
          <w:numId w:val="2"/>
        </w:numPr>
      </w:pPr>
      <w:r>
        <w:t xml:space="preserve">We have no database of user holdings</w:t>
      </w:r>
    </w:p>
    <w:p>
      <w:pPr>
        <w:pStyle w:val="ListParagraph"/>
        <w:numPr>
          <w:ilvl w:val="0"/>
          <w:numId w:val="2"/>
        </w:numPr>
      </w:pPr>
      <w:r>
        <w:t xml:space="preserve">We have no user accounts or profiles</w:t>
      </w:r>
    </w:p>
    <w:p>
      <w:pPr>
        <w:pStyle w:val="ListParagraph"/>
        <w:numPr>
          <w:ilvl w:val="0"/>
          <w:numId w:val="2"/>
        </w:numPr>
      </w:pPr>
      <w:r>
        <w:t xml:space="preserve">We cannot decrypt cloud sync data (we don't have the keys)</w:t>
      </w:r>
    </w:p>
    <w:p>
      <w:pPr>
        <w:pStyle w:val="ListParagraph"/>
        <w:numPr>
          <w:ilvl w:val="0"/>
          <w:numId w:val="2"/>
        </w:numPr>
      </w:pPr>
      <w:r>
        <w:t xml:space="preserve">We have no historical receipt images</w:t>
      </w:r>
    </w:p>
    <w:p>
      <w:pPr>
        <w:spacing w:before="200" w:after="200"/>
      </w:pPr>
      <w:r>
        <w:rPr>
          <w:i/>
          <w:iCs/>
        </w:rPr>
        <w:t xml:space="preserve">This is not a policy choice — it's a technical reality. We architected the system so we CAN'T access your data, even if compelled.</w:t>
      </w:r>
    </w:p>
    <w:p>
      <w:pPr>
        <w:pStyle w:val="Heading1"/>
      </w:pPr>
      <w:r>
        <w:t xml:space="preserve">10. Contact Information</w:t>
      </w:r>
    </w:p>
    <w:p>
      <w:pPr>
        <w:spacing w:after="100"/>
      </w:pPr>
      <w:r>
        <w:t xml:space="preserve">For questions about this policy or our data practices:</w:t>
      </w:r>
    </w:p>
    <w:p>
      <w:pPr>
        <w:pStyle w:val="ListParagraph"/>
        <w:numPr>
          <w:ilvl w:val="0"/>
          <w:numId w:val="2"/>
        </w:numPr>
      </w:pPr>
      <w:r>
        <w:t xml:space="preserve">Email: privacy@stacktracker.app</w:t>
      </w:r>
    </w:p>
    <w:p>
      <w:pPr>
        <w:pStyle w:val="ListParagraph"/>
        <w:numPr>
          <w:ilvl w:val="0"/>
          <w:numId w:val="2"/>
        </w:numPr>
      </w:pPr>
      <w:r>
        <w:t xml:space="preserve">Website: stacktracker.app/privacy</w:t>
      </w:r>
    </w:p>
    <w:p>
      <w:pPr>
        <w:pStyle w:val="Heading1"/>
      </w:pPr>
      <w:r>
        <w:t xml:space="preserve">11. Changes to This Policy</w:t>
      </w:r>
    </w:p>
    <w:p>
      <w:pPr>
        <w:spacing w:after="400"/>
      </w:pPr>
      <w:r>
        <w:t xml:space="preserve">We will notify users of any material changes to this policy through the app. Continued use of the app after changes constitutes acceptance. All changes will maintain or strengthen our privacy commitments — never weaken them.</w:t>
      </w:r>
    </w:p>
    <w:p>
      <w:pPr>
        <w:spacing w:before="400"/>
        <w:jc w:val="center"/>
      </w:pPr>
      <w:r>
        <w:rPr>
          <w:i/>
          <w:iCs/>
          <w:color w:val="666666"/>
        </w:rPr>
        <w:t xml:space="preserve">— Stack Tracker Pro Team —</w:t>
      </w:r>
    </w:p>
    <w:p>
      <w:pPr>
        <w:jc w:val="center"/>
      </w:pPr>
      <w:r>
        <w:rPr>
          <w:i/>
          <w:iCs/>
          <w:color w:val="888888"/>
        </w:rPr>
        <w:t xml:space="preserve">"Stack safe. Stack private."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Stack Tracker Pro - Data Handling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2025-12-22T14:27:02.397Z</dcterms:created>
  <dcterms:modified xsi:type="dcterms:W3CDTF">2025-12-22T14:27:02.398Z</dcterms:modified>
</cp:coreProperties>
</file>

<file path=docProps/custom.xml><?xml version="1.0" encoding="utf-8"?>
<Properties xmlns="http://schemas.openxmlformats.org/officeDocument/2006/custom-properties" xmlns:vt="http://schemas.openxmlformats.org/officeDocument/2006/docPropsVTypes"/>
</file>