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Stack Tracker Pro</w:t>
      </w:r>
    </w:p>
    <w:p>
      <w:pPr>
        <w:spacing w:after="400"/>
        <w:jc w:val="center"/>
      </w:pPr>
      <w:r>
        <w:rPr>
          <w:color w:val="666666"/>
          <w:sz w:val="32"/>
          <w:szCs w:val="32"/>
        </w:rPr>
        <w:t xml:space="preserve">Privacy-First Architecture Documentation</w:t>
      </w:r>
    </w:p>
    <w:p>
      <w:pPr>
        <w:spacing w:after="600"/>
        <w:jc w:val="center"/>
      </w:pPr>
      <w:r>
        <w:rPr>
          <w:color w:val="888888"/>
          <w:sz w:val="22"/>
          <w:szCs w:val="22"/>
        </w:rPr>
        <w:t xml:space="preserve">Version 1.0 | December 2025</w:t>
      </w:r>
    </w:p>
    <w:p>
      <w:pPr>
        <w:pStyle w:val="Heading1"/>
      </w:pPr>
      <w:r>
        <w:t xml:space="preserve">Executive Summary</w:t>
      </w:r>
    </w:p>
    <w:p>
      <w:pPr>
        <w:spacing w:after="200"/>
      </w:pPr>
      <w:r>
        <w:t xml:space="preserve">Stack Tracker Pro is built from the ground up with a privacy-first architecture. We understand that precious metals stackers have legitimate concerns about sharing their holdings data with any application. This document details our technical approach to ensuring your data remains private, secure, and under your control at all times.</w:t>
      </w:r>
    </w:p>
    <w:p>
      <w:pPr>
        <w:spacing w:after="200"/>
      </w:pPr>
      <w:r>
        <w:rPr>
          <w:b/>
          <w:bCs/>
        </w:rPr>
        <w:t xml:space="preserve">Our Core Promise: </w:t>
      </w:r>
      <w:r>
        <w:t xml:space="preserve">Your stack data never leaves your device unless you explicitly choose to enable encrypted cloud sync. Even our AI receipt scanner processes images without storing them.</w:t>
      </w:r>
    </w:p>
    <w:p>
      <w:pPr>
        <w:pStyle w:val="Heading1"/>
      </w:pPr>
      <w:r>
        <w:t xml:space="preserve">Privacy Principles</w:t>
      </w:r>
    </w:p>
    <w:p>
      <w:pPr>
        <w:pStyle w:val="ListParagraph"/>
        <w:numPr>
          <w:ilvl w:val="0"/>
          <w:numId w:val="2"/>
        </w:numPr>
      </w:pPr>
      <w:r>
        <w:rPr>
          <w:b/>
          <w:bCs/>
        </w:rPr>
        <w:t xml:space="preserve">Local-First Data Storage</w:t>
      </w:r>
      <w:r>
        <w:t xml:space="preserve"> — All portfolio data is stored exclusively on your device in an encrypted local database.</w:t>
      </w:r>
    </w:p>
    <w:p>
      <w:pPr>
        <w:pStyle w:val="ListParagraph"/>
        <w:numPr>
          <w:ilvl w:val="0"/>
          <w:numId w:val="2"/>
        </w:numPr>
      </w:pPr>
      <w:r>
        <w:rPr>
          <w:b/>
          <w:bCs/>
        </w:rPr>
        <w:t xml:space="preserve">Zero-Knowledge Processing</w:t>
      </w:r>
      <w:r>
        <w:t xml:space="preserve"> — Receipt images are analyzed in server memory and immediately discarded. We never see, store, or have access to your receipts.</w:t>
      </w:r>
    </w:p>
    <w:p>
      <w:pPr>
        <w:pStyle w:val="ListParagraph"/>
        <w:numPr>
          <w:ilvl w:val="0"/>
          <w:numId w:val="2"/>
        </w:numPr>
      </w:pPr>
      <w:r>
        <w:rPr>
          <w:b/>
          <w:bCs/>
        </w:rPr>
        <w:t xml:space="preserve">No User Tracking</w:t>
      </w:r>
      <w:r>
        <w:t xml:space="preserve"> — We don't track users, create profiles, or collect analytics on your holdings.</w:t>
      </w:r>
    </w:p>
    <w:p>
      <w:pPr>
        <w:pStyle w:val="ListParagraph"/>
        <w:numPr>
          <w:ilvl w:val="0"/>
          <w:numId w:val="2"/>
        </w:numPr>
      </w:pPr>
      <w:r>
        <w:rPr>
          <w:b/>
          <w:bCs/>
        </w:rPr>
        <w:t xml:space="preserve">Opt-In Everything</w:t>
      </w:r>
      <w:r>
        <w:t xml:space="preserve"> — Cloud sync is disabled by default. You choose what, if anything, leaves your device.</w:t>
      </w:r>
    </w:p>
    <w:p>
      <w:pPr>
        <w:pStyle w:val="ListParagraph"/>
        <w:numPr>
          <w:ilvl w:val="0"/>
          <w:numId w:val="2"/>
        </w:numPr>
      </w:pPr>
      <w:r>
        <w:rPr>
          <w:b/>
          <w:bCs/>
        </w:rPr>
        <w:t xml:space="preserve">Transparent Architecture</w:t>
      </w:r>
      <w:r>
        <w:t xml:space="preserve"> — This document and our code are open for review. No hidden data collection.</w:t>
      </w:r>
    </w:p>
    <w:p>
      <w:pPr>
        <w:pStyle w:val="Heading1"/>
      </w:pPr>
      <w:r>
        <w:t xml:space="preserve">System 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Component</w:t>
            </w:r>
          </w:p>
        </w:tc>
        <w:tc>
          <w:tcPr>
            <w:tcW w:type="dxa" w:w="351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Data Stored</w:t>
            </w:r>
          </w:p>
        </w:tc>
        <w:tc>
          <w:tcPr>
            <w:tcW w:type="dxa" w:w="351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Privacy Guarantee</w:t>
            </w:r>
          </w:p>
        </w:tc>
      </w:tr>
      <w:tr>
        <w:tc>
          <w:tcPr>
            <w:tcW w:type="dxa" w:w="2340"/>
            <w:tcBorders>
              <w:top w:val="single" w:color="CCCCCC" w:sz="1"/>
              <w:left w:val="single" w:color="CCCCCC" w:sz="1"/>
              <w:bottom w:val="single" w:color="CCCCCC" w:sz="1"/>
              <w:right w:val="single" w:color="CCCCCC" w:sz="1"/>
            </w:tcBorders>
          </w:tcPr>
          <w:p>
            <w:r>
              <w:rPr>
                <w:b/>
                <w:bCs/>
              </w:rPr>
              <w:t xml:space="preserve">Mobile App</w:t>
            </w:r>
          </w:p>
        </w:tc>
        <w:tc>
          <w:tcPr>
            <w:tcW w:type="dxa" w:w="3510"/>
            <w:tcBorders>
              <w:top w:val="single" w:color="CCCCCC" w:sz="1"/>
              <w:left w:val="single" w:color="CCCCCC" w:sz="1"/>
              <w:bottom w:val="single" w:color="CCCCCC" w:sz="1"/>
              <w:right w:val="single" w:color="CCCCCC" w:sz="1"/>
            </w:tcBorders>
          </w:tcPr>
          <w:p>
            <w:r>
              <w:t xml:space="preserve">Portfolio holdings, purchase history, alerts, preferences</w:t>
            </w:r>
          </w:p>
        </w:tc>
        <w:tc>
          <w:tcPr>
            <w:tcW w:type="dxa" w:w="3510"/>
            <w:tcBorders>
              <w:top w:val="single" w:color="CCCCCC" w:sz="1"/>
              <w:left w:val="single" w:color="CCCCCC" w:sz="1"/>
              <w:bottom w:val="single" w:color="CCCCCC" w:sz="1"/>
              <w:right w:val="single" w:color="CCCCCC" w:sz="1"/>
            </w:tcBorders>
          </w:tcPr>
          <w:p>
            <w:r>
              <w:t xml:space="preserve">Encrypted local storage only. Never transmitted unless sync enabled.</w:t>
            </w:r>
          </w:p>
        </w:tc>
      </w:tr>
      <w:tr>
        <w:tc>
          <w:tcPr>
            <w:tcW w:type="dxa" w:w="2340"/>
            <w:tcBorders>
              <w:top w:val="single" w:color="CCCCCC" w:sz="1"/>
              <w:left w:val="single" w:color="CCCCCC" w:sz="1"/>
              <w:bottom w:val="single" w:color="CCCCCC" w:sz="1"/>
              <w:right w:val="single" w:color="CCCCCC" w:sz="1"/>
            </w:tcBorders>
          </w:tcPr>
          <w:p>
            <w:r>
              <w:rPr>
                <w:b/>
                <w:bCs/>
              </w:rPr>
              <w:t xml:space="preserve">API Server</w:t>
            </w:r>
          </w:p>
        </w:tc>
        <w:tc>
          <w:tcPr>
            <w:tcW w:type="dxa" w:w="3510"/>
            <w:tcBorders>
              <w:top w:val="single" w:color="CCCCCC" w:sz="1"/>
              <w:left w:val="single" w:color="CCCCCC" w:sz="1"/>
              <w:bottom w:val="single" w:color="CCCCCC" w:sz="1"/>
              <w:right w:val="single" w:color="CCCCCC" w:sz="1"/>
            </w:tcBorders>
          </w:tcPr>
          <w:p>
            <w:r>
              <w:t xml:space="preserve">Nothing. Zero data stored.</w:t>
            </w:r>
          </w:p>
        </w:tc>
        <w:tc>
          <w:tcPr>
            <w:tcW w:type="dxa" w:w="3510"/>
            <w:tcBorders>
              <w:top w:val="single" w:color="CCCCCC" w:sz="1"/>
              <w:left w:val="single" w:color="CCCCCC" w:sz="1"/>
              <w:bottom w:val="single" w:color="CCCCCC" w:sz="1"/>
              <w:right w:val="single" w:color="CCCCCC" w:sz="1"/>
            </w:tcBorders>
          </w:tcPr>
          <w:p>
            <w:r>
              <w:t xml:space="preserve">Stateless. Memory-only processing. No logs.</w:t>
            </w:r>
          </w:p>
        </w:tc>
      </w:tr>
      <w:tr>
        <w:tc>
          <w:tcPr>
            <w:tcW w:type="dxa" w:w="2340"/>
            <w:tcBorders>
              <w:top w:val="single" w:color="CCCCCC" w:sz="1"/>
              <w:left w:val="single" w:color="CCCCCC" w:sz="1"/>
              <w:bottom w:val="single" w:color="CCCCCC" w:sz="1"/>
              <w:right w:val="single" w:color="CCCCCC" w:sz="1"/>
            </w:tcBorders>
          </w:tcPr>
          <w:p>
            <w:r>
              <w:rPr>
                <w:b/>
                <w:bCs/>
              </w:rPr>
              <w:t xml:space="preserve">Receipt Scanner</w:t>
            </w:r>
          </w:p>
        </w:tc>
        <w:tc>
          <w:tcPr>
            <w:tcW w:type="dxa" w:w="3510"/>
            <w:tcBorders>
              <w:top w:val="single" w:color="CCCCCC" w:sz="1"/>
              <w:left w:val="single" w:color="CCCCCC" w:sz="1"/>
              <w:bottom w:val="single" w:color="CCCCCC" w:sz="1"/>
              <w:right w:val="single" w:color="CCCCCC" w:sz="1"/>
            </w:tcBorders>
          </w:tcPr>
          <w:p>
            <w:r>
              <w:t xml:space="preserve">Nothing. Images processed in RAM only.</w:t>
            </w:r>
          </w:p>
        </w:tc>
        <w:tc>
          <w:tcPr>
            <w:tcW w:type="dxa" w:w="3510"/>
            <w:tcBorders>
              <w:top w:val="single" w:color="CCCCCC" w:sz="1"/>
              <w:left w:val="single" w:color="CCCCCC" w:sz="1"/>
              <w:bottom w:val="single" w:color="CCCCCC" w:sz="1"/>
              <w:right w:val="single" w:color="CCCCCC" w:sz="1"/>
            </w:tcBorders>
          </w:tcPr>
          <w:p>
            <w:r>
              <w:t xml:space="preserve">Images never touch disk. Garbage collected after processing.</w:t>
            </w:r>
          </w:p>
        </w:tc>
      </w:tr>
      <w:tr>
        <w:tc>
          <w:tcPr>
            <w:tcW w:type="dxa" w:w="2340"/>
            <w:tcBorders>
              <w:top w:val="single" w:color="CCCCCC" w:sz="1"/>
              <w:left w:val="single" w:color="CCCCCC" w:sz="1"/>
              <w:bottom w:val="single" w:color="CCCCCC" w:sz="1"/>
              <w:right w:val="single" w:color="CCCCCC" w:sz="1"/>
            </w:tcBorders>
          </w:tcPr>
          <w:p>
            <w:r>
              <w:rPr>
                <w:b/>
                <w:bCs/>
              </w:rPr>
              <w:t xml:space="preserve">Cloud Sync (Optional)</w:t>
            </w:r>
          </w:p>
        </w:tc>
        <w:tc>
          <w:tcPr>
            <w:tcW w:type="dxa" w:w="3510"/>
            <w:tcBorders>
              <w:top w:val="single" w:color="CCCCCC" w:sz="1"/>
              <w:left w:val="single" w:color="CCCCCC" w:sz="1"/>
              <w:bottom w:val="single" w:color="CCCCCC" w:sz="1"/>
              <w:right w:val="single" w:color="CCCCCC" w:sz="1"/>
            </w:tcBorders>
          </w:tcPr>
          <w:p>
            <w:r>
              <w:t xml:space="preserve">Encrypted blobs only</w:t>
            </w:r>
          </w:p>
        </w:tc>
        <w:tc>
          <w:tcPr>
            <w:tcW w:type="dxa" w:w="3510"/>
            <w:tcBorders>
              <w:top w:val="single" w:color="CCCCCC" w:sz="1"/>
              <w:left w:val="single" w:color="CCCCCC" w:sz="1"/>
              <w:bottom w:val="single" w:color="CCCCCC" w:sz="1"/>
              <w:right w:val="single" w:color="CCCCCC" w:sz="1"/>
            </w:tcBorders>
          </w:tcPr>
          <w:p>
            <w:r>
              <w:t xml:space="preserve">End-to-end encrypted. We cannot decrypt.</w:t>
            </w:r>
          </w:p>
        </w:tc>
      </w:tr>
    </w:tbl>
    <w:p>
      <w:pPr>
        <w:pStyle w:val="Heading1"/>
      </w:pPr>
      <w:r>
        <w:t xml:space="preserve">Data Flow Analysis</w:t>
      </w:r>
    </w:p>
    <w:p>
      <w:pPr>
        <w:pStyle w:val="Heading2"/>
      </w:pPr>
      <w:r>
        <w:t xml:space="preserve">Receipt Scanning Flow</w:t>
      </w:r>
    </w:p>
    <w:p>
      <w:pPr>
        <w:spacing w:after="200"/>
      </w:pPr>
      <w:r>
        <w:t xml:space="preserve">When you scan a receipt, here's exactly what happens:</w:t>
      </w:r>
    </w:p>
    <w:p>
      <w:pPr>
        <w:pStyle w:val="ListParagraph"/>
        <w:numPr>
          <w:ilvl w:val="0"/>
          <w:numId w:val="3"/>
        </w:numPr>
      </w:pPr>
      <w:r>
        <w:t xml:space="preserve">You take a photo or select an image from your gallery</w:t>
      </w:r>
    </w:p>
    <w:p>
      <w:pPr>
        <w:pStyle w:val="ListParagraph"/>
        <w:numPr>
          <w:ilvl w:val="0"/>
          <w:numId w:val="3"/>
        </w:numPr>
      </w:pPr>
      <w:r>
        <w:t xml:space="preserve">The image is sent to our API server over HTTPS (TLS 1.3 encrypted)</w:t>
      </w:r>
    </w:p>
    <w:p>
      <w:pPr>
        <w:pStyle w:val="ListParagraph"/>
        <w:numPr>
          <w:ilvl w:val="0"/>
          <w:numId w:val="3"/>
        </w:numPr>
      </w:pPr>
      <w:r>
        <w:t xml:space="preserve">Server receives image into RAM only — never written to disk</w:t>
      </w:r>
    </w:p>
    <w:p>
      <w:pPr>
        <w:pStyle w:val="ListParagraph"/>
        <w:numPr>
          <w:ilvl w:val="0"/>
          <w:numId w:val="3"/>
        </w:numPr>
      </w:pPr>
      <w:r>
        <w:t xml:space="preserve">Image is converted to base64 and sent to Claude Vision AI</w:t>
      </w:r>
    </w:p>
    <w:p>
      <w:pPr>
        <w:pStyle w:val="ListParagraph"/>
        <w:numPr>
          <w:ilvl w:val="0"/>
          <w:numId w:val="3"/>
        </w:numPr>
      </w:pPr>
      <w:r>
        <w:t xml:space="preserve">Claude extracts purchase data (product, price, quantity, etc.)</w:t>
      </w:r>
    </w:p>
    <w:p>
      <w:pPr>
        <w:pStyle w:val="ListParagraph"/>
        <w:numPr>
          <w:ilvl w:val="0"/>
          <w:numId w:val="3"/>
        </w:numPr>
      </w:pPr>
      <w:r>
        <w:t xml:space="preserve">Extracted JSON data is returned to your device</w:t>
      </w:r>
    </w:p>
    <w:p>
      <w:pPr>
        <w:pStyle w:val="ListParagraph"/>
        <w:numPr>
          <w:ilvl w:val="0"/>
          <w:numId w:val="3"/>
        </w:numPr>
      </w:pPr>
      <w:r>
        <w:t xml:space="preserve">Server memory is cleared — image is garbage collected</w:t>
      </w:r>
    </w:p>
    <w:p>
      <w:pPr>
        <w:pStyle w:val="ListParagraph"/>
        <w:numPr>
          <w:ilvl w:val="0"/>
          <w:numId w:val="3"/>
        </w:numPr>
      </w:pPr>
      <w:r>
        <w:t xml:space="preserve">No logs, no records, no trace of your receipt exists on our servers</w:t>
      </w:r>
    </w:p>
    <w:p>
      <w:pPr>
        <w:pStyle w:val="Heading2"/>
      </w:pPr>
      <w:r>
        <w:t xml:space="preserve">Portfolio Data Flow</w:t>
      </w:r>
    </w:p>
    <w:p>
      <w:pPr>
        <w:spacing w:after="200"/>
      </w:pPr>
      <w:r>
        <w:t xml:space="preserve">Your portfolio data (what you own, what you paid, etc.) follows this flow:</w:t>
      </w:r>
    </w:p>
    <w:p>
      <w:pPr>
        <w:pStyle w:val="ListParagraph"/>
        <w:numPr>
          <w:ilvl w:val="0"/>
          <w:numId w:val="4"/>
        </w:numPr>
      </w:pPr>
      <w:r>
        <w:rPr>
          <w:b/>
          <w:bCs/>
        </w:rPr>
        <w:t xml:space="preserve">Entry: </w:t>
      </w:r>
      <w:r>
        <w:t xml:space="preserve">You manually enter data or import from receipt scan</w:t>
      </w:r>
    </w:p>
    <w:p>
      <w:pPr>
        <w:pStyle w:val="ListParagraph"/>
        <w:numPr>
          <w:ilvl w:val="0"/>
          <w:numId w:val="4"/>
        </w:numPr>
      </w:pPr>
      <w:r>
        <w:rPr>
          <w:b/>
          <w:bCs/>
        </w:rPr>
        <w:t xml:space="preserve">Storage: </w:t>
      </w:r>
      <w:r>
        <w:t xml:space="preserve">Data is encrypted and stored in SQLite/Realm on YOUR device</w:t>
      </w:r>
    </w:p>
    <w:p>
      <w:pPr>
        <w:pStyle w:val="ListParagraph"/>
        <w:numPr>
          <w:ilvl w:val="0"/>
          <w:numId w:val="4"/>
        </w:numPr>
      </w:pPr>
      <w:r>
        <w:rPr>
          <w:b/>
          <w:bCs/>
        </w:rPr>
        <w:t xml:space="preserve">Access: </w:t>
      </w:r>
      <w:r>
        <w:t xml:space="preserve">Only the app on your device can read the data</w:t>
      </w:r>
    </w:p>
    <w:p>
      <w:pPr>
        <w:pStyle w:val="ListParagraph"/>
        <w:numPr>
          <w:ilvl w:val="0"/>
          <w:numId w:val="4"/>
        </w:numPr>
      </w:pPr>
      <w:r>
        <w:rPr>
          <w:b/>
          <w:bCs/>
        </w:rPr>
        <w:t xml:space="preserve">Sync (Optional): </w:t>
      </w:r>
      <w:r>
        <w:t xml:space="preserve">If enabled, data is end-to-end encrypted before leaving device</w:t>
      </w:r>
    </w:p>
    <w:p>
      <w:pPr>
        <w:pStyle w:val="ListParagraph"/>
        <w:numPr>
          <w:ilvl w:val="0"/>
          <w:numId w:val="4"/>
        </w:numPr>
      </w:pPr>
      <w:r>
        <w:rPr>
          <w:b/>
          <w:bCs/>
        </w:rPr>
        <w:t xml:space="preserve">Deletion: </w:t>
      </w:r>
      <w:r>
        <w:t xml:space="preserve">Uninstalling the app removes all data permanently</w:t>
      </w:r>
    </w:p>
    <w:p>
      <w:pPr>
        <w:pStyle w:val="Heading1"/>
      </w:pPr>
      <w:r>
        <w:t xml:space="preserve">Technical Security Measures</w:t>
      </w:r>
    </w:p>
    <w:p>
      <w:pPr>
        <w:pStyle w:val="Heading2"/>
      </w:pPr>
      <w:r>
        <w:t xml:space="preserve">Mobile App Security</w:t>
      </w:r>
    </w:p>
    <w:p>
      <w:pPr>
        <w:pStyle w:val="ListParagraph"/>
        <w:numPr>
          <w:ilvl w:val="0"/>
          <w:numId w:val="4"/>
        </w:numPr>
      </w:pPr>
      <w:r>
        <w:t xml:space="preserve">AES-256 encryption for local database</w:t>
      </w:r>
    </w:p>
    <w:p>
      <w:pPr>
        <w:pStyle w:val="ListParagraph"/>
        <w:numPr>
          <w:ilvl w:val="0"/>
          <w:numId w:val="4"/>
        </w:numPr>
      </w:pPr>
      <w:r>
        <w:t xml:space="preserve">Biometric authentication option (Face ID / Touch ID / Fingerprint)</w:t>
      </w:r>
    </w:p>
    <w:p>
      <w:pPr>
        <w:pStyle w:val="ListParagraph"/>
        <w:numPr>
          <w:ilvl w:val="0"/>
          <w:numId w:val="4"/>
        </w:numPr>
      </w:pPr>
      <w:r>
        <w:t xml:space="preserve">No analytics SDKs or third-party tracking</w:t>
      </w:r>
    </w:p>
    <w:p>
      <w:pPr>
        <w:pStyle w:val="ListParagraph"/>
        <w:numPr>
          <w:ilvl w:val="0"/>
          <w:numId w:val="4"/>
        </w:numPr>
      </w:pPr>
      <w:r>
        <w:t xml:space="preserve">Certificate pinning for API communications</w:t>
      </w:r>
    </w:p>
    <w:p>
      <w:pPr>
        <w:pStyle w:val="ListParagraph"/>
        <w:numPr>
          <w:ilvl w:val="0"/>
          <w:numId w:val="4"/>
        </w:numPr>
      </w:pPr>
      <w:r>
        <w:t xml:space="preserve">Secure enclave for encryption keys (iOS Keychain / Android Keystore)</w:t>
      </w:r>
    </w:p>
    <w:p>
      <w:pPr>
        <w:pStyle w:val="Heading2"/>
      </w:pPr>
      <w:r>
        <w:t xml:space="preserve">Backend Security</w:t>
      </w:r>
    </w:p>
    <w:p>
      <w:pPr>
        <w:pStyle w:val="ListParagraph"/>
        <w:numPr>
          <w:ilvl w:val="0"/>
          <w:numId w:val="4"/>
        </w:numPr>
      </w:pPr>
      <w:r>
        <w:t xml:space="preserve">Memory-only image processing (multer.memoryStorage())</w:t>
      </w:r>
    </w:p>
    <w:p>
      <w:pPr>
        <w:pStyle w:val="ListParagraph"/>
        <w:numPr>
          <w:ilvl w:val="0"/>
          <w:numId w:val="4"/>
        </w:numPr>
      </w:pPr>
      <w:r>
        <w:t xml:space="preserve">Rate limiting with hashed IPs (actual IPs never stored)</w:t>
      </w:r>
    </w:p>
    <w:p>
      <w:pPr>
        <w:pStyle w:val="ListParagraph"/>
        <w:numPr>
          <w:ilvl w:val="0"/>
          <w:numId w:val="4"/>
        </w:numPr>
      </w:pPr>
      <w:r>
        <w:t xml:space="preserve">Helmet.js security headers</w:t>
      </w:r>
    </w:p>
    <w:p>
      <w:pPr>
        <w:pStyle w:val="ListParagraph"/>
        <w:numPr>
          <w:ilvl w:val="0"/>
          <w:numId w:val="4"/>
        </w:numPr>
      </w:pPr>
      <w:r>
        <w:t xml:space="preserve">Non-root container execution</w:t>
      </w:r>
    </w:p>
    <w:p>
      <w:pPr>
        <w:pStyle w:val="ListParagraph"/>
        <w:numPr>
          <w:ilvl w:val="0"/>
          <w:numId w:val="4"/>
        </w:numPr>
      </w:pPr>
      <w:r>
        <w:t xml:space="preserve">No database, no logging, no persistent storage</w:t>
      </w:r>
    </w:p>
    <w:p>
      <w:pPr>
        <w:pStyle w:val="Heading1"/>
      </w:pPr>
      <w:r>
        <w:t xml:space="preserve">What We DON'T Do</w:t>
      </w:r>
    </w:p>
    <w:p>
      <w:pPr>
        <w:spacing w:after="200"/>
      </w:pPr>
      <w:r>
        <w:t xml:space="preserve">To be absolutely clear, Stack Tracker Pro will NEVER: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8B0000" w:val="clear"/>
          </w:tcPr>
          <w:p>
            <w:pPr>
              <w:jc w:val="center"/>
            </w:pPr>
            <w:r>
              <w:rPr>
                <w:b/>
                <w:bCs/>
                <w:color w:val="FFFFFF"/>
              </w:rPr>
              <w:t xml:space="preserve">We Will NEVER</w:t>
            </w:r>
          </w:p>
        </w:tc>
        <w:tc>
          <w:tcPr>
            <w:tcW w:type="dxa" w:w="4680"/>
            <w:tcBorders>
              <w:top w:val="single" w:color="CCCCCC" w:sz="1"/>
              <w:left w:val="single" w:color="CCCCCC" w:sz="1"/>
              <w:bottom w:val="single" w:color="CCCCCC" w:sz="1"/>
              <w:right w:val="single" w:color="CCCCCC" w:sz="1"/>
            </w:tcBorders>
            <w:shd w:fill="006400" w:val="clear"/>
          </w:tcPr>
          <w:p>
            <w:pPr>
              <w:jc w:val="center"/>
            </w:pPr>
            <w:r>
              <w:rPr>
                <w:b/>
                <w:bCs/>
                <w:color w:val="FFFFFF"/>
              </w:rPr>
              <w:t xml:space="preserve">We ALWAYS</w:t>
            </w:r>
          </w:p>
        </w:tc>
      </w:tr>
      <w:tr>
        <w:tc>
          <w:tcPr>
            <w:tcW w:type="dxa" w:w="4680"/>
            <w:tcBorders>
              <w:top w:val="single" w:color="CCCCCC" w:sz="1"/>
              <w:left w:val="single" w:color="CCCCCC" w:sz="1"/>
              <w:bottom w:val="single" w:color="CCCCCC" w:sz="1"/>
              <w:right w:val="single" w:color="CCCCCC" w:sz="1"/>
            </w:tcBorders>
          </w:tcPr>
          <w:p>
            <w:r>
              <w:t xml:space="preserve">Store your receipt images</w:t>
            </w:r>
          </w:p>
        </w:tc>
        <w:tc>
          <w:tcPr>
            <w:tcW w:type="dxa" w:w="4680"/>
            <w:tcBorders>
              <w:top w:val="single" w:color="CCCCCC" w:sz="1"/>
              <w:left w:val="single" w:color="CCCCCC" w:sz="1"/>
              <w:bottom w:val="single" w:color="CCCCCC" w:sz="1"/>
              <w:right w:val="single" w:color="CCCCCC" w:sz="1"/>
            </w:tcBorders>
          </w:tcPr>
          <w:p>
            <w:r>
              <w:t xml:space="preserve">Process and immediately discard</w:t>
            </w:r>
          </w:p>
        </w:tc>
      </w:tr>
      <w:tr>
        <w:tc>
          <w:tcPr>
            <w:tcW w:type="dxa" w:w="4680"/>
            <w:tcBorders>
              <w:top w:val="single" w:color="CCCCCC" w:sz="1"/>
              <w:left w:val="single" w:color="CCCCCC" w:sz="1"/>
              <w:bottom w:val="single" w:color="CCCCCC" w:sz="1"/>
              <w:right w:val="single" w:color="CCCCCC" w:sz="1"/>
            </w:tcBorders>
          </w:tcPr>
          <w:p>
            <w:r>
              <w:t xml:space="preserve">Track your total holdings</w:t>
            </w:r>
          </w:p>
        </w:tc>
        <w:tc>
          <w:tcPr>
            <w:tcW w:type="dxa" w:w="4680"/>
            <w:tcBorders>
              <w:top w:val="single" w:color="CCCCCC" w:sz="1"/>
              <w:left w:val="single" w:color="CCCCCC" w:sz="1"/>
              <w:bottom w:val="single" w:color="CCCCCC" w:sz="1"/>
              <w:right w:val="single" w:color="CCCCCC" w:sz="1"/>
            </w:tcBorders>
          </w:tcPr>
          <w:p>
            <w:r>
              <w:t xml:space="preserve">Keep holdings data on YOUR device</w:t>
            </w:r>
          </w:p>
        </w:tc>
      </w:tr>
      <w:tr>
        <w:tc>
          <w:tcPr>
            <w:tcW w:type="dxa" w:w="4680"/>
            <w:tcBorders>
              <w:top w:val="single" w:color="CCCCCC" w:sz="1"/>
              <w:left w:val="single" w:color="CCCCCC" w:sz="1"/>
              <w:bottom w:val="single" w:color="CCCCCC" w:sz="1"/>
              <w:right w:val="single" w:color="CCCCCC" w:sz="1"/>
            </w:tcBorders>
          </w:tcPr>
          <w:p>
            <w:r>
              <w:t xml:space="preserve">Sell or share your data</w:t>
            </w:r>
          </w:p>
        </w:tc>
        <w:tc>
          <w:tcPr>
            <w:tcW w:type="dxa" w:w="4680"/>
            <w:tcBorders>
              <w:top w:val="single" w:color="CCCCCC" w:sz="1"/>
              <w:left w:val="single" w:color="CCCCCC" w:sz="1"/>
              <w:bottom w:val="single" w:color="CCCCCC" w:sz="1"/>
              <w:right w:val="single" w:color="CCCCCC" w:sz="1"/>
            </w:tcBorders>
          </w:tcPr>
          <w:p>
            <w:r>
              <w:t xml:space="preserve">Maintain zero-knowledge architecture</w:t>
            </w:r>
          </w:p>
        </w:tc>
      </w:tr>
      <w:tr>
        <w:tc>
          <w:tcPr>
            <w:tcW w:type="dxa" w:w="4680"/>
            <w:tcBorders>
              <w:top w:val="single" w:color="CCCCCC" w:sz="1"/>
              <w:left w:val="single" w:color="CCCCCC" w:sz="1"/>
              <w:bottom w:val="single" w:color="CCCCCC" w:sz="1"/>
              <w:right w:val="single" w:color="CCCCCC" w:sz="1"/>
            </w:tcBorders>
          </w:tcPr>
          <w:p>
            <w:r>
              <w:t xml:space="preserve">Create user profiles or analytics</w:t>
            </w:r>
          </w:p>
        </w:tc>
        <w:tc>
          <w:tcPr>
            <w:tcW w:type="dxa" w:w="4680"/>
            <w:tcBorders>
              <w:top w:val="single" w:color="CCCCCC" w:sz="1"/>
              <w:left w:val="single" w:color="CCCCCC" w:sz="1"/>
              <w:bottom w:val="single" w:color="CCCCCC" w:sz="1"/>
              <w:right w:val="single" w:color="CCCCCC" w:sz="1"/>
            </w:tcBorders>
          </w:tcPr>
          <w:p>
            <w:r>
              <w:t xml:space="preserve">Operate without tracking SDKs</w:t>
            </w:r>
          </w:p>
        </w:tc>
      </w:tr>
      <w:tr>
        <w:tc>
          <w:tcPr>
            <w:tcW w:type="dxa" w:w="4680"/>
            <w:tcBorders>
              <w:top w:val="single" w:color="CCCCCC" w:sz="1"/>
              <w:left w:val="single" w:color="CCCCCC" w:sz="1"/>
              <w:bottom w:val="single" w:color="CCCCCC" w:sz="1"/>
              <w:right w:val="single" w:color="CCCCCC" w:sz="1"/>
            </w:tcBorders>
          </w:tcPr>
          <w:p>
            <w:r>
              <w:t xml:space="preserve">Require account creation</w:t>
            </w:r>
          </w:p>
        </w:tc>
        <w:tc>
          <w:tcPr>
            <w:tcW w:type="dxa" w:w="4680"/>
            <w:tcBorders>
              <w:top w:val="single" w:color="CCCCCC" w:sz="1"/>
              <w:left w:val="single" w:color="CCCCCC" w:sz="1"/>
              <w:bottom w:val="single" w:color="CCCCCC" w:sz="1"/>
              <w:right w:val="single" w:color="CCCCCC" w:sz="1"/>
            </w:tcBorders>
          </w:tcPr>
          <w:p>
            <w:r>
              <w:t xml:space="preserve">Allow anonymous app usage</w:t>
            </w:r>
          </w:p>
        </w:tc>
      </w:tr>
      <w:tr>
        <w:tc>
          <w:tcPr>
            <w:tcW w:type="dxa" w:w="4680"/>
            <w:tcBorders>
              <w:top w:val="single" w:color="CCCCCC" w:sz="1"/>
              <w:left w:val="single" w:color="CCCCCC" w:sz="1"/>
              <w:bottom w:val="single" w:color="CCCCCC" w:sz="1"/>
              <w:right w:val="single" w:color="CCCCCC" w:sz="1"/>
            </w:tcBorders>
          </w:tcPr>
          <w:p>
            <w:r>
              <w:t xml:space="preserve">Respond to data requests (we have nothing)</w:t>
            </w:r>
          </w:p>
        </w:tc>
        <w:tc>
          <w:tcPr>
            <w:tcW w:type="dxa" w:w="4680"/>
            <w:tcBorders>
              <w:top w:val="single" w:color="CCCCCC" w:sz="1"/>
              <w:left w:val="single" w:color="CCCCCC" w:sz="1"/>
              <w:bottom w:val="single" w:color="CCCCCC" w:sz="1"/>
              <w:right w:val="single" w:color="CCCCCC" w:sz="1"/>
            </w:tcBorders>
          </w:tcPr>
          <w:p>
            <w:r>
              <w:t xml:space="preserve">Design systems where we CAN'T access data</w:t>
            </w:r>
          </w:p>
        </w:tc>
      </w:tr>
    </w:tbl>
    <w:p>
      <w:pPr>
        <w:pStyle w:val="Heading1"/>
      </w:pPr>
      <w:r>
        <w:t xml:space="preserve">Optional Cloud Sync (Whale Tier)</w:t>
      </w:r>
    </w:p>
    <w:p>
      <w:pPr>
        <w:spacing w:after="200"/>
      </w:pPr>
      <w:r>
        <w:t xml:space="preserve">For users who want to sync across devices, our optional cloud sync uses end-to-end encryption:</w:t>
      </w:r>
    </w:p>
    <w:p>
      <w:pPr>
        <w:pStyle w:val="ListParagraph"/>
        <w:numPr>
          <w:ilvl w:val="0"/>
          <w:numId w:val="4"/>
        </w:numPr>
      </w:pPr>
      <w:r>
        <w:t xml:space="preserve">Encryption key is derived from YOUR password — we never have it</w:t>
      </w:r>
    </w:p>
    <w:p>
      <w:pPr>
        <w:pStyle w:val="ListParagraph"/>
        <w:numPr>
          <w:ilvl w:val="0"/>
          <w:numId w:val="4"/>
        </w:numPr>
      </w:pPr>
      <w:r>
        <w:t xml:space="preserve">Data is encrypted ON YOUR DEVICE before transmission</w:t>
      </w:r>
    </w:p>
    <w:p>
      <w:pPr>
        <w:pStyle w:val="ListParagraph"/>
        <w:numPr>
          <w:ilvl w:val="0"/>
          <w:numId w:val="4"/>
        </w:numPr>
      </w:pPr>
      <w:r>
        <w:t xml:space="preserve">We store only encrypted blobs — we cannot read your data</w:t>
      </w:r>
    </w:p>
    <w:p>
      <w:pPr>
        <w:pStyle w:val="ListParagraph"/>
        <w:numPr>
          <w:ilvl w:val="0"/>
          <w:numId w:val="4"/>
        </w:numPr>
      </w:pPr>
      <w:r>
        <w:t xml:space="preserve">If you forget your password, your data is unrecoverable (by design)</w:t>
      </w:r>
    </w:p>
    <w:p>
      <w:pPr>
        <w:pStyle w:val="ListParagraph"/>
        <w:numPr>
          <w:ilvl w:val="0"/>
          <w:numId w:val="4"/>
        </w:numPr>
      </w:pPr>
      <w:r>
        <w:t xml:space="preserve">You can export and delete cloud data at any time</w:t>
      </w:r>
    </w:p>
    <w:p>
      <w:pPr>
        <w:pStyle w:val="Heading1"/>
      </w:pPr>
      <w:r>
        <w:t xml:space="preserve">Audit &amp; Transparency</w:t>
      </w:r>
    </w:p>
    <w:p>
      <w:pPr>
        <w:spacing w:after="200"/>
      </w:pPr>
      <w:r>
        <w:t xml:space="preserve">We believe in transparency and welcome scrutiny:</w:t>
      </w:r>
    </w:p>
    <w:p>
      <w:pPr>
        <w:pStyle w:val="ListParagraph"/>
        <w:numPr>
          <w:ilvl w:val="0"/>
          <w:numId w:val="4"/>
        </w:numPr>
      </w:pPr>
      <w:r>
        <w:t xml:space="preserve">Backend code is available for security audit upon request</w:t>
      </w:r>
    </w:p>
    <w:p>
      <w:pPr>
        <w:pStyle w:val="ListParagraph"/>
        <w:numPr>
          <w:ilvl w:val="0"/>
          <w:numId w:val="4"/>
        </w:numPr>
      </w:pPr>
      <w:r>
        <w:t xml:space="preserve">We will publish regular transparency reports</w:t>
      </w:r>
    </w:p>
    <w:p>
      <w:pPr>
        <w:pStyle w:val="ListParagraph"/>
        <w:numPr>
          <w:ilvl w:val="0"/>
          <w:numId w:val="4"/>
        </w:numPr>
      </w:pPr>
      <w:r>
        <w:t xml:space="preserve">Bug bounty program for security researchers</w:t>
      </w:r>
    </w:p>
    <w:p>
      <w:pPr>
        <w:pStyle w:val="ListParagraph"/>
        <w:numPr>
          <w:ilvl w:val="0"/>
          <w:numId w:val="4"/>
        </w:numPr>
      </w:pPr>
      <w:r>
        <w:t xml:space="preserve">Third-party security audits annually</w:t>
      </w:r>
    </w:p>
    <w:p>
      <w:pPr>
        <w:pStyle w:val="Heading1"/>
      </w:pPr>
      <w:r>
        <w:t xml:space="preserve">Questions?</w:t>
      </w:r>
    </w:p>
    <w:p>
      <w:pPr>
        <w:spacing w:after="200"/>
      </w:pPr>
      <w:r>
        <w:t xml:space="preserve">If you have any questions about our privacy architecture, please contact us at privacy@stacktracker.app. We're happy to explain any aspect of our system in detail.</w:t>
      </w:r>
    </w:p>
    <w:p>
      <w:pPr>
        <w:spacing w:after="400"/>
      </w:pPr>
      <w:r>
        <w:rPr>
          <w:i/>
          <w:iCs/>
        </w:rPr>
        <w:t xml:space="preserve">Your trust is our highest priority. Stack safe, stack private.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w:t>
    </w: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Stack Tracker Pro - Privacy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2025-12-22T14:25:16.269Z</dcterms:created>
  <dcterms:modified xsi:type="dcterms:W3CDTF">2025-12-22T14:25:16.270Z</dcterms:modified>
</cp:coreProperties>
</file>

<file path=docProps/custom.xml><?xml version="1.0" encoding="utf-8"?>
<Properties xmlns="http://schemas.openxmlformats.org/officeDocument/2006/custom-properties" xmlns:vt="http://schemas.openxmlformats.org/officeDocument/2006/docPropsVTypes"/>
</file>