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40" w:before="420"/>
        <w:jc w:val="center"/>
      </w:pPr>
      <w:r>
        <w:rPr>
          <w:rFonts w:ascii="Arial" w:eastAsia="Microsoft YaHei" w:hAnsi="Arial"/>
          <w:b/>
          <w:bCs/>
          <w:color w:val="1D4ED8"/>
          <w:sz w:val="54"/>
          <w:szCs w:val="54"/>
        </w:rPr>
        <w:t xml:space="preserve">Altiora</w:t>
      </w:r>
    </w:p>
    <w:p>
      <w:pPr>
        <w:spacing w:after="160" w:before="0"/>
        <w:jc w:val="center"/>
      </w:pPr>
      <w:r>
        <w:rPr>
          <w:rFonts w:ascii="Arial" w:eastAsia="Microsoft YaHei" w:hAnsi="Arial"/>
          <w:color w:val="4B5563"/>
          <w:sz w:val="24"/>
          <w:szCs w:val="24"/>
        </w:rPr>
        <w:t xml:space="preserve">个人效能 · 数字孪生分身 · 代价测算引擎</w:t>
      </w:r>
    </w:p>
    <w:p>
      <w:pPr>
        <w:spacing w:after="120" w:before="0"/>
        <w:jc w:val="center"/>
      </w:pPr>
      <w:r>
        <w:rPr>
          <w:rFonts w:ascii="Arial" w:eastAsia="Microsoft YaHei" w:hAnsi="Arial"/>
          <w:color w:val="6B7280"/>
          <w:sz w:val="19"/>
          <w:szCs w:val="19"/>
        </w:rPr>
        <w:t xml:space="preserve">2026 传智杯 · 赛道 8「个人效能与数字孪生具身仿真」参赛项目</w:t>
      </w:r>
    </w:p>
    <w:p>
      <w:pPr>
        <w:spacing w:after="260" w:before="0"/>
        <w:jc w:val="center"/>
      </w:pPr>
      <w:r>
        <w:rPr>
          <w:rFonts w:ascii="Arial" w:eastAsia="Microsoft YaHei" w:hAnsi="Arial"/>
          <w:color w:val="9CA3AF"/>
          <w:sz w:val="19"/>
          <w:szCs w:val="19"/>
        </w:rPr>
        <w:t xml:space="preserve">需求文档 · 2026 年 10 月</w:t>
      </w:r>
    </w:p>
    <w:p>
      <w:pPr>
        <w:pStyle w:val="Heading1"/>
        <w:keepNext/>
        <w:pBdr>
          <w:bottom w:val="single" w:color="DCE3EF" w:sz="6" w:space="6"/>
        </w:pBdr>
        <w:spacing w:after="160" w:before="320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一、项目定位</w:t>
      </w:r>
    </w:p>
    <w:p>
      <w:pPr>
        <w:pStyle w:val="Heading2"/>
        <w:keepNext/>
        <w:spacing w:after="110" w:before="240"/>
      </w:pPr>
      <w:r>
        <w:rPr>
          <w:rFonts w:ascii="Arial" w:eastAsia="Microsoft YaHei" w:hAnsi="Arial"/>
          <w:b/>
          <w:bCs/>
          <w:color w:val="1D4ED8"/>
          <w:sz w:val="24"/>
          <w:szCs w:val="24"/>
        </w:rPr>
        <w:t xml:space="preserve">1.1 一句话说明</w:t>
      </w:r>
    </w:p>
    <w:p>
      <w:pPr>
        <w:pBdr>
          <w:left w:val="single" w:color="1D4ED8" w:sz="14" w:space="8"/>
        </w:pBdr>
        <w:shd w:fill="EEF4FF" w:val="clear"/>
        <w:spacing w:after="160" w:before="100" w:line="320"/>
        <w:ind w:left="160" w:right="160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Altiora 不是 AI 助手，不是人机恋，也不是工具——它是用户理想中那个更好的自己，在电脑里的投影。</w:t>
      </w:r>
    </w:p>
    <w:p>
      <w:pPr>
        <w:spacing w:after="60" w:before="60" w:line="285"/>
        <w:jc w:val="left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它只做三件事：看懂你的日程、算出冲突的真实代价、在你快撑不住的时候跟你讨价还价。</w:t>
      </w:r>
    </w:p>
    <w:p>
      <w:pPr>
        <w:pStyle w:val="Heading2"/>
        <w:keepNext/>
        <w:spacing w:after="110" w:before="240"/>
      </w:pPr>
      <w:r>
        <w:rPr>
          <w:rFonts w:ascii="Arial" w:eastAsia="Microsoft YaHei" w:hAnsi="Arial"/>
          <w:b/>
          <w:bCs/>
          <w:color w:val="1D4ED8"/>
          <w:sz w:val="24"/>
          <w:szCs w:val="24"/>
        </w:rPr>
        <w:t xml:space="preserve">1.2 核心差异化（答辩必提三点）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300"/>
        <w:gridCol w:w="6206"/>
      </w:tblGrid>
      <w:tr>
        <w:trPr>
          <w:cantSplit/>
          <w:tblHeader/>
        </w:trPr>
        <w:tc>
          <w:tcPr>
            <w:tcW w:type="dxa" w:w="52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差异点</w:t>
            </w:r>
          </w:p>
        </w:tc>
        <w:tc>
          <w:tcPr>
            <w:tcW w:type="dxa" w:w="620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具体含义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告诉你代价，而不只是告诉你「撞了」</w:t>
            </w:r>
          </w:p>
        </w:tc>
        <w:tc>
          <w:tcPr>
            <w:tcW w:type="dxa" w:w="620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普通日历只会弹「时间冲突，请修改」——这是句废话。Altiora 会算出每个选项的具体代价：损失多少钱、少睡几个小时、放弃的是哪一级优先级。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用你自己写下的规矩驱动规划</w:t>
            </w:r>
          </w:p>
        </w:tc>
        <w:tc>
          <w:tcPr>
            <w:tcW w:type="dxa" w:w="620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不是 AI 猜你「晚上爱刷手机」，而是你自己告诉它「我睡觉不晚于 23:00」「我连续学 3 小时会垮」。它在每一条冲突里替你守住这些线。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三段式架构，保证结果可复现</w:t>
            </w:r>
          </w:p>
        </w:tc>
        <w:tc>
          <w:tcPr>
            <w:tcW w:type="dxa" w:w="620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AI 翻译官（理解文字）→ 计算器（纯 Python 确定性逻辑）→ AI 翻译官（组织语言）。计算器永不调用大模型，同一份输入永远产出同一个结果。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Arial" w:eastAsia="Microsoft YaHei" w:hAnsi="Arial"/>
          <w:b/>
          <w:bCs/>
          <w:color w:val="1D4ED8"/>
          <w:sz w:val="24"/>
          <w:szCs w:val="24"/>
        </w:rPr>
        <w:t xml:space="preserve">1.3 它为什么不是别的东西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rPr>
          <w:cantSplit/>
          <w:tblHeader/>
        </w:trPr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对比对象</w:t>
            </w:r>
          </w:p>
        </w:tc>
        <w:tc>
          <w:tcPr>
            <w:tcW w:type="dxa" w:w="34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它在做什么</w:t>
            </w:r>
          </w:p>
        </w:tc>
        <w:tc>
          <w:tcPr>
            <w:tcW w:type="dxa" w:w="37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Altiora 的差别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AI 助手（豆包、文心一言）</w:t>
            </w:r>
          </w:p>
        </w:tc>
        <w:tc>
          <w:tcPr>
            <w:tcW w:type="dxa" w:w="34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回答问题，答完就散；不记得你，也不会主动找你</w:t>
            </w:r>
          </w:p>
        </w:tc>
        <w:tc>
          <w:tcPr>
            <w:tcW w:type="dxa" w:w="37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记住你的硬约束与弱点，主动算冲突、主动给方案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人机恋 / 陪伴类产品</w:t>
            </w:r>
          </w:p>
        </w:tc>
        <w:tc>
          <w:tcPr>
            <w:tcW w:type="dxa" w:w="34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提供情感投射对象，让你跟它在一起舒服</w:t>
            </w:r>
          </w:p>
        </w:tc>
        <w:tc>
          <w:tcPr>
            <w:tcW w:type="dxa" w:w="37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不讨好你。它会说「你这两天状态不对，砍点任务吧」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日历 App</w:t>
            </w:r>
          </w:p>
        </w:tc>
        <w:tc>
          <w:tcPr>
            <w:tcW w:type="dxa" w:w="34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记录日程，撞了提示你改</w:t>
            </w:r>
          </w:p>
        </w:tc>
        <w:tc>
          <w:tcPr>
            <w:tcW w:type="dxa" w:w="37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不记录问题，解决取舍——把「选哪个」的代价摊开给你看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学术 Demo / 黑客松作品</w:t>
            </w:r>
          </w:p>
        </w:tc>
        <w:tc>
          <w:tcPr>
            <w:tcW w:type="dxa" w:w="34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证明「AI 能规划」，但没有落到真实用户手里</w:t>
            </w:r>
          </w:p>
        </w:tc>
        <w:tc>
          <w:tcPr>
            <w:tcW w:type="dxa" w:w="37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零外部依赖，没有 API Key 也能跑通完整链路</w:t>
            </w:r>
          </w:p>
        </w:tc>
      </w:tr>
    </w:tbl>
    <w:p>
      <w:pPr>
        <w:pStyle w:val="Heading1"/>
        <w:keepNext/>
        <w:pBdr>
          <w:bottom w:val="single" w:color="DCE3EF" w:sz="6" w:space="6"/>
        </w:pBdr>
        <w:spacing w:after="160" w:before="320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二、技术栈（固定，不替换）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100"/>
        <w:gridCol w:w="4626"/>
      </w:tblGrid>
      <w:tr>
        <w:trPr>
          <w:cantSplit/>
          <w:tblHeader/>
        </w:trPr>
        <w:tc>
          <w:tcPr>
            <w:tcW w:type="dxa" w:w="13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层次</w:t>
            </w:r>
          </w:p>
        </w:tc>
        <w:tc>
          <w:tcPr>
            <w:tcW w:type="dxa" w:w="3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选型</w:t>
            </w:r>
          </w:p>
        </w:tc>
        <w:tc>
          <w:tcPr>
            <w:tcW w:type="dxa" w:w="46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后端</w:t>
            </w:r>
          </w:p>
        </w:tc>
        <w:tc>
          <w:tcPr>
            <w:tcW w:type="dxa" w:w="3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FastAPI + Pydantic（纯 Python）</w:t>
            </w:r>
          </w:p>
        </w:tc>
        <w:tc>
          <w:tcPr>
            <w:tcW w:type="dxa" w:w="46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轻量、启动快、单文件即可跑通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前端</w:t>
            </w:r>
          </w:p>
        </w:tc>
        <w:tc>
          <w:tcPr>
            <w:tcW w:type="dxa" w:w="3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React + Vite + TailwindCSS + shadcn/ui</w:t>
            </w:r>
          </w:p>
        </w:tc>
        <w:tc>
          <w:tcPr>
            <w:tcW w:type="dxa" w:w="46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深色主题、现代精致感、组件开箱可用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图表</w:t>
            </w:r>
          </w:p>
        </w:tc>
        <w:tc>
          <w:tcPr>
            <w:tcW w:type="dxa" w:w="3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ECharts 或 recharts</w:t>
            </w:r>
          </w:p>
        </w:tc>
        <w:tc>
          <w:tcPr>
            <w:tcW w:type="dxa" w:w="46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甘特图 / 时间轴渲染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存储</w:t>
            </w:r>
          </w:p>
        </w:tc>
        <w:tc>
          <w:tcPr>
            <w:tcW w:type="dxa" w:w="3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浏览器 IndexedDB</w:t>
            </w:r>
          </w:p>
        </w:tc>
        <w:tc>
          <w:tcPr>
            <w:tcW w:type="dxa" w:w="46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无后端数据库，克隆即跑，一键复现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AI 接入</w:t>
            </w:r>
          </w:p>
        </w:tc>
        <w:tc>
          <w:tcPr>
            <w:tcW w:type="dxa" w:w="3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httpx 调用大模型 API</w:t>
            </w:r>
          </w:p>
        </w:tc>
        <w:tc>
          <w:tcPr>
            <w:tcW w:type="dxa" w:w="46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可配置 API Key；无 Key 时自动降级为 Mock 规则模式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外部依赖</w:t>
            </w:r>
          </w:p>
        </w:tc>
        <w:tc>
          <w:tcPr>
            <w:tcW w:type="dxa" w:w="3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无</w:t>
            </w:r>
          </w:p>
        </w:tc>
        <w:tc>
          <w:tcPr>
            <w:tcW w:type="dxa" w:w="46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不接天气 / 地图 / 第三方服务，全流程本地可复现</w:t>
            </w:r>
          </w:p>
        </w:tc>
      </w:tr>
    </w:tbl>
    <w:p>
      <w:pPr>
        <w:pStyle w:val="Heading1"/>
        <w:keepNext/>
        <w:pBdr>
          <w:bottom w:val="single" w:color="DCE3EF" w:sz="6" w:space="6"/>
        </w:pBdr>
        <w:spacing w:after="160" w:before="320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三、界面设计</w:t>
      </w:r>
    </w:p>
    <w:p>
      <w:pPr>
        <w:pStyle w:val="Heading2"/>
        <w:keepNext/>
        <w:spacing w:after="110" w:before="240"/>
      </w:pPr>
      <w:r>
        <w:rPr>
          <w:rFonts w:ascii="Arial" w:eastAsia="Microsoft YaHei" w:hAnsi="Arial"/>
          <w:b/>
          <w:bCs/>
          <w:color w:val="1D4ED8"/>
          <w:sz w:val="24"/>
          <w:szCs w:val="24"/>
        </w:rPr>
        <w:t xml:space="preserve">3.1 整体视觉规范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cantSplit/>
          <w:tblHeader/>
        </w:trPr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项目</w:t>
            </w:r>
          </w:p>
        </w:tc>
        <w:tc>
          <w:tcPr>
            <w:tcW w:type="dxa" w:w="7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规范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风格</w:t>
            </w:r>
          </w:p>
        </w:tc>
        <w:tc>
          <w:tcPr>
            <w:tcW w:type="dxa" w:w="7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深色极简科技风，克制、不堆砌特效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背景色</w:t>
            </w:r>
          </w:p>
        </w:tc>
        <w:tc>
          <w:tcPr>
            <w:tcW w:type="dxa" w:w="7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#0F1117 或 #0B1020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文字色</w:t>
            </w:r>
          </w:p>
        </w:tc>
        <w:tc>
          <w:tcPr>
            <w:tcW w:type="dxa" w:w="7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主文字 #E5E7EB，次文字 #9CA3AF，避免大面积纯白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强调色</w:t>
            </w:r>
          </w:p>
        </w:tc>
        <w:tc>
          <w:tcPr>
            <w:tcW w:type="dxa" w:w="7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蓝 #3B82F6（主）、绿 #10B981（正常）、橙 #F97316（警示）、红 #EF4444（冲突）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圆角</w:t>
            </w:r>
          </w:p>
        </w:tc>
        <w:tc>
          <w:tcPr>
            <w:tcW w:type="dxa" w:w="7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8 至 12 px，全局统一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阴影</w:t>
            </w:r>
          </w:p>
        </w:tc>
        <w:tc>
          <w:tcPr>
            <w:tcW w:type="dxa" w:w="7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低强度、大模糊，仅用于浮层与卡片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动效</w:t>
            </w:r>
          </w:p>
        </w:tc>
        <w:tc>
          <w:tcPr>
            <w:tcW w:type="dxa" w:w="7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过渡 0.15s，只服务于状态变化，不做装饰性动画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字号</w:t>
            </w:r>
          </w:p>
        </w:tc>
        <w:tc>
          <w:tcPr>
            <w:tcW w:type="dxa" w:w="7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标题 16 至 24 px，正文 14 至 15 px，辅助 12 px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Arial" w:eastAsia="Microsoft YaHei" w:hAnsi="Arial"/>
          <w:b/>
          <w:bCs/>
          <w:color w:val="1D4ED8"/>
          <w:sz w:val="24"/>
          <w:szCs w:val="24"/>
        </w:rPr>
        <w:t xml:space="preserve">3.2 页面布局（单页 · 四个 Tab）</w:t>
      </w:r>
    </w:p>
    <w:p>
      <w:pPr>
        <w:spacing w:after="60" w:before="60" w:line="285"/>
        <w:jc w:val="left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单页应用，四个 Tab 共用同一条顶部凝视条。内容区单列居中，最大宽度 1100 px。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426"/>
      </w:tblGrid>
      <w:tr>
        <w:trPr>
          <w:cantSplit/>
          <w:tblHeader/>
        </w:trPr>
        <w:tc>
          <w:tcPr>
            <w:tcW w:type="dxa" w:w="15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区域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位置</w:t>
            </w:r>
          </w:p>
        </w:tc>
        <w:tc>
          <w:tcPr>
            <w:tcW w:type="dxa" w:w="54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内容与规则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F2933"/>
                <w:sz w:val="19"/>
                <w:szCs w:val="19"/>
              </w:rPr>
              <w:t xml:space="preserve">顶部凝视条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5B6472"/>
                <w:sz w:val="19"/>
                <w:szCs w:val="19"/>
              </w:rPr>
              <w:t xml:space="preserve">吸顶常驻，贯穿所有 Tab</w:t>
            </w:r>
          </w:p>
        </w:tc>
        <w:tc>
          <w:tcPr>
            <w:tcW w:type="dxa" w:w="54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「未来的你：偏差 -15% ｜ 今日 2 处冲突」；有冲突时文字转红并轻微脉冲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F2933"/>
                <w:sz w:val="19"/>
                <w:szCs w:val="19"/>
              </w:rPr>
              <w:t xml:space="preserve">Tab 切换区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5B6472"/>
                <w:sz w:val="19"/>
                <w:szCs w:val="19"/>
              </w:rPr>
              <w:t xml:space="preserve">凝视条正下方</w:t>
            </w:r>
          </w:p>
        </w:tc>
        <w:tc>
          <w:tcPr>
            <w:tcW w:type="dxa" w:w="54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Plan 规划 / Chat 聊天 / Clone 分身 / Me 画像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F2933"/>
                <w:sz w:val="19"/>
                <w:szCs w:val="19"/>
              </w:rPr>
              <w:t xml:space="preserve">今日时间轴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5B6472"/>
                <w:sz w:val="19"/>
                <w:szCs w:val="19"/>
              </w:rPr>
              <w:t xml:space="preserve">Plan Tab 主体</w:t>
            </w:r>
          </w:p>
        </w:tc>
        <w:tc>
          <w:tcPr>
            <w:tcW w:type="dxa" w:w="54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横向甘特条，06:00 至次日 02:00；彩色块按时长比例排布，冲突块标红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F2933"/>
                <w:sz w:val="19"/>
                <w:szCs w:val="19"/>
              </w:rPr>
              <w:t xml:space="preserve">光带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5B6472"/>
                <w:sz w:val="19"/>
                <w:szCs w:val="19"/>
              </w:rPr>
              <w:t xml:space="preserve">时间轴正下方</w:t>
            </w:r>
          </w:p>
        </w:tc>
        <w:tc>
          <w:tcPr>
            <w:tcW w:type="dxa" w:w="54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一条渐变光带，颜色与分身光晕同步：绿=正常、红=冲突、灰=空闲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F2933"/>
                <w:sz w:val="19"/>
                <w:szCs w:val="19"/>
              </w:rPr>
              <w:t xml:space="preserve">分身区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5B6472"/>
                <w:sz w:val="19"/>
                <w:szCs w:val="19"/>
              </w:rPr>
              <w:t xml:space="preserve">光带左侧固定位</w:t>
            </w:r>
          </w:p>
        </w:tc>
        <w:tc>
          <w:tcPr>
            <w:tcW w:type="dxa" w:w="54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一个预设 emoji + 外圈光晕；右侧相邻显示「今日冲突数 · 完成率」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F2933"/>
                <w:sz w:val="19"/>
                <w:szCs w:val="19"/>
              </w:rPr>
              <w:t xml:space="preserve">冲突卡片区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5B6472"/>
                <w:sz w:val="19"/>
                <w:szCs w:val="19"/>
              </w:rPr>
              <w:t xml:space="preserve">时间轴下方</w:t>
            </w:r>
          </w:p>
        </w:tc>
        <w:tc>
          <w:tcPr>
            <w:tcW w:type="dxa" w:w="54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核心视觉。一处冲突一张卡：标题 + 2 至 3 个选项 + 收益/代价 + 建议语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F2933"/>
                <w:sz w:val="19"/>
                <w:szCs w:val="19"/>
              </w:rPr>
              <w:t xml:space="preserve">输入区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5B6472"/>
                <w:sz w:val="19"/>
                <w:szCs w:val="19"/>
              </w:rPr>
              <w:t xml:space="preserve">Chat Tab 底部</w:t>
            </w:r>
          </w:p>
        </w:tc>
        <w:tc>
          <w:tcPr>
            <w:tcW w:type="dxa" w:w="54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深色聊天输入框，支持粘贴课表与日常对话</w:t>
            </w:r>
          </w:p>
        </w:tc>
      </w:tr>
    </w:tbl>
    <w:p>
      <w:pPr>
        <w:spacing w:after="0" w:before="0" w:line="60"/>
      </w:pPr>
    </w:p>
    <w:p>
      <w:pPr>
        <w:pStyle w:val="Heading2"/>
        <w:keepNext/>
        <w:spacing w:after="110" w:before="240"/>
      </w:pPr>
      <w:r>
        <w:rPr>
          <w:rFonts w:ascii="Arial" w:eastAsia="Microsoft YaHei" w:hAnsi="Arial"/>
          <w:b/>
          <w:bCs/>
          <w:color w:val="1D4ED8"/>
          <w:sz w:val="24"/>
          <w:szCs w:val="24"/>
        </w:rPr>
        <w:t xml:space="preserve">3.3 冲突卡片（核心视觉，必须做精致）</w:t>
      </w:r>
    </w:p>
    <w:p>
      <w:pPr>
        <w:spacing w:after="60" w:before="60" w:line="285"/>
        <w:jc w:val="left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这是整个产品的门面，也是评委第一眼判断「这东西有没有价值」的地方。结构固定为：冲突标题 → 2 至 3 个选项 → 每个选项的收益与代价 → 建议语。下面是一个完整的视觉样例。</w:t>
      </w:r>
    </w:p>
    <w:p>
      <w:pPr>
        <w:spacing w:after="0" w:before="0" w:lin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FD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冲突　</w:t>
            </w: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「开会 14:00-15:00」与「家教补 14:30-16:30」重叠 30 分钟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60" w:before="40" w:line="280"/>
            </w:pPr>
            <w:r>
              <w:rPr>
                <w:rFonts w:ascii="Arial" w:eastAsia="Microsoft YaHei" w:hAnsi="Arial"/>
                <w:b/>
                <w:bCs/>
                <w:color w:val="059669"/>
                <w:sz w:val="20"/>
                <w:szCs w:val="20"/>
              </w:rPr>
              <w:t xml:space="preserve">选项 A</w:t>
            </w:r>
            <w:r>
              <w:rPr>
                <w:rFonts w:ascii="Arial" w:eastAsia="Microsoft YaHei" w:hAnsi="Arial"/>
                <w:color w:val="C7CFDB"/>
                <w:sz w:val="20"/>
                <w:szCs w:val="20"/>
              </w:rPr>
              <w:t xml:space="preserve">　│　</w:t>
            </w: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去开会</w:t>
            </w:r>
          </w:p>
          <w:p>
            <w:pPr>
              <w:keepNext/>
              <w:spacing w:after="30" w:before="0" w:line="270"/>
            </w:pPr>
            <w:r>
              <w:rPr>
                <w:rFonts w:ascii="Arial" w:eastAsia="Microsoft YaHei" w:hAnsi="Arial"/>
                <w:b/>
                <w:bCs/>
                <w:color w:val="059669"/>
                <w:sz w:val="19"/>
                <w:szCs w:val="19"/>
              </w:rPr>
              <w:t xml:space="preserve">收益　</w:t>
            </w:r>
            <w:r>
              <w:rPr>
                <w:rFonts w:ascii="Arial" w:eastAsia="Microsoft YaHei" w:hAnsi="Arial"/>
                <w:color w:val="1F2933"/>
                <w:sz w:val="19"/>
                <w:szCs w:val="19"/>
              </w:rPr>
              <w:t xml:space="preserve">保住优先级 1 的事，会议不缺席</w:t>
            </w:r>
          </w:p>
          <w:p>
            <w:pPr>
              <w:keepNext/>
              <w:spacing w:after="40" w:before="0" w:line="270"/>
            </w:pPr>
            <w:r>
              <w:rPr>
                <w:rFonts w:ascii="Arial" w:eastAsia="Microsoft YaHei" w:hAnsi="Arial"/>
                <w:b/>
                <w:bCs/>
                <w:color w:val="DC2626"/>
                <w:sz w:val="19"/>
                <w:szCs w:val="19"/>
              </w:rPr>
              <w:t xml:space="preserve">代价　</w:t>
            </w:r>
            <w:r>
              <w:rPr>
                <w:rFonts w:ascii="Arial" w:eastAsia="Microsoft YaHei" w:hAnsi="Arial"/>
                <w:color w:val="1F2933"/>
                <w:sz w:val="19"/>
                <w:szCs w:val="19"/>
              </w:rPr>
              <w:t xml:space="preserve">损失 160 元（家教补 2 小时 × 时薪 80 元）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60" w:before="40" w:line="280"/>
            </w:pPr>
            <w:r>
              <w:rPr>
                <w:rFonts w:ascii="Arial" w:eastAsia="Microsoft YaHei" w:hAnsi="Arial"/>
                <w:b/>
                <w:bCs/>
                <w:color w:val="B45309"/>
                <w:sz w:val="20"/>
                <w:szCs w:val="20"/>
              </w:rPr>
              <w:t xml:space="preserve">选项 B</w:t>
            </w:r>
            <w:r>
              <w:rPr>
                <w:rFonts w:ascii="Arial" w:eastAsia="Microsoft YaHei" w:hAnsi="Arial"/>
                <w:color w:val="C7CFDB"/>
                <w:sz w:val="20"/>
                <w:szCs w:val="20"/>
              </w:rPr>
              <w:t xml:space="preserve">　│　</w:t>
            </w: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去家教补</w:t>
            </w:r>
          </w:p>
          <w:p>
            <w:pPr>
              <w:keepNext/>
              <w:spacing w:after="30" w:before="0" w:line="270"/>
            </w:pPr>
            <w:r>
              <w:rPr>
                <w:rFonts w:ascii="Arial" w:eastAsia="Microsoft YaHei" w:hAnsi="Arial"/>
                <w:b/>
                <w:bCs/>
                <w:color w:val="059669"/>
                <w:sz w:val="19"/>
                <w:szCs w:val="19"/>
              </w:rPr>
              <w:t xml:space="preserve">收益　</w:t>
            </w:r>
            <w:r>
              <w:rPr>
                <w:rFonts w:ascii="Arial" w:eastAsia="Microsoft YaHei" w:hAnsi="Arial"/>
                <w:color w:val="1F2933"/>
                <w:sz w:val="19"/>
                <w:szCs w:val="19"/>
              </w:rPr>
              <w:t xml:space="preserve">拿到 160 元课时费</w:t>
            </w:r>
          </w:p>
          <w:p>
            <w:pPr>
              <w:keepNext/>
              <w:spacing w:after="40" w:before="0" w:line="270"/>
            </w:pPr>
            <w:r>
              <w:rPr>
                <w:rFonts w:ascii="Arial" w:eastAsia="Microsoft YaHei" w:hAnsi="Arial"/>
                <w:b/>
                <w:bCs/>
                <w:color w:val="DC2626"/>
                <w:sz w:val="19"/>
                <w:szCs w:val="19"/>
              </w:rPr>
              <w:t xml:space="preserve">代价　</w:t>
            </w:r>
            <w:r>
              <w:rPr>
                <w:rFonts w:ascii="Arial" w:eastAsia="Microsoft YaHei" w:hAnsi="Arial"/>
                <w:color w:val="1F2933"/>
                <w:sz w:val="19"/>
                <w:szCs w:val="19"/>
              </w:rPr>
              <w:t xml:space="preserve">放弃优先级 1 的事，事后可能后悔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60" w:before="40" w:line="280"/>
            </w:pPr>
            <w:r>
              <w:rPr>
                <w:rFonts w:ascii="Arial" w:eastAsia="Microsoft YaHei" w:hAnsi="Arial"/>
                <w:b/>
                <w:bCs/>
                <w:color w:val="DC2626"/>
                <w:sz w:val="20"/>
                <w:szCs w:val="20"/>
              </w:rPr>
              <w:t xml:space="preserve">选项 C</w:t>
            </w:r>
            <w:r>
              <w:rPr>
                <w:rFonts w:ascii="Arial" w:eastAsia="Microsoft YaHei" w:hAnsi="Arial"/>
                <w:color w:val="C7CFDB"/>
                <w:sz w:val="20"/>
                <w:szCs w:val="20"/>
              </w:rPr>
              <w:t xml:space="preserve">　│　</w:t>
            </w:r>
            <w:r>
              <w:rPr>
                <w:rFonts w:ascii="Arial" w:eastAsia="Microsoft YaHei" w:hAnsi="Arial"/>
                <w:b/>
                <w:bCs/>
                <w:color w:val="111827"/>
                <w:sz w:val="20"/>
                <w:szCs w:val="20"/>
              </w:rPr>
              <w:t xml:space="preserve">把家教补顺延到 15:30</w:t>
            </w:r>
          </w:p>
          <w:p>
            <w:pPr>
              <w:keepNext/>
              <w:spacing w:after="30" w:before="0" w:line="270"/>
            </w:pPr>
            <w:r>
              <w:rPr>
                <w:rFonts w:ascii="Arial" w:eastAsia="Microsoft YaHei" w:hAnsi="Arial"/>
                <w:b/>
                <w:bCs/>
                <w:color w:val="059669"/>
                <w:sz w:val="19"/>
                <w:szCs w:val="19"/>
              </w:rPr>
              <w:t xml:space="preserve">收益　</w:t>
            </w:r>
            <w:r>
              <w:rPr>
                <w:rFonts w:ascii="Arial" w:eastAsia="Microsoft YaHei" w:hAnsi="Arial"/>
                <w:color w:val="1F2933"/>
                <w:sz w:val="19"/>
                <w:szCs w:val="19"/>
              </w:rPr>
              <w:t xml:space="preserve">两件事都不耽误</w:t>
            </w:r>
          </w:p>
          <w:p>
            <w:pPr>
              <w:keepNext/>
              <w:spacing w:after="40" w:before="0" w:line="270"/>
            </w:pPr>
            <w:r>
              <w:rPr>
                <w:rFonts w:ascii="Arial" w:eastAsia="Microsoft YaHei" w:hAnsi="Arial"/>
                <w:b/>
                <w:bCs/>
                <w:color w:val="DC2626"/>
                <w:sz w:val="19"/>
                <w:szCs w:val="19"/>
              </w:rPr>
              <w:t xml:space="preserve">代价　</w:t>
            </w:r>
            <w:r>
              <w:rPr>
                <w:rFonts w:ascii="Arial" w:eastAsia="Microsoft YaHei" w:hAnsi="Arial"/>
                <w:color w:val="1F2933"/>
                <w:sz w:val="19"/>
                <w:szCs w:val="19"/>
              </w:rPr>
              <w:t xml:space="preserve">连轴转，入睡时间将被推到 23:30 之后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EF4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20" w:before="20" w:line="280"/>
            </w:pPr>
            <w:r>
              <w:rPr>
                <w:rFonts w:ascii="Arial" w:eastAsia="Microsoft YaHei" w:hAnsi="Arial"/>
                <w:b/>
                <w:bCs/>
                <w:color w:val="1D4ED8"/>
                <w:sz w:val="20"/>
                <w:szCs w:val="20"/>
              </w:rPr>
              <w:t xml:space="preserve">建议　</w:t>
            </w:r>
            <w:r>
              <w:rPr>
                <w:rFonts w:ascii="Arial" w:eastAsia="Microsoft YaHei" w:hAnsi="Arial"/>
                <w:color w:val="1E3A8A"/>
                <w:sz w:val="20"/>
                <w:szCs w:val="20"/>
              </w:rPr>
              <w:t xml:space="preserve">选 A。守住优先级更高的事；按你自己写下的「晚上容易刷手机」，硬扛到 23:30 之后大概率会崩。</w:t>
            </w:r>
          </w:p>
        </w:tc>
      </w:tr>
    </w:tbl>
    <w:p>
      <w:pPr>
        <w:spacing w:after="0" w:before="0" w:line="60"/>
      </w:pPr>
    </w:p>
    <w:p>
      <w:pPr>
        <w:pStyle w:val="Heading2"/>
        <w:keepNext/>
        <w:spacing w:after="110" w:before="240"/>
      </w:pPr>
      <w:r>
        <w:rPr>
          <w:rFonts w:ascii="Arial" w:eastAsia="Microsoft YaHei" w:hAnsi="Arial"/>
          <w:b/>
          <w:bCs/>
          <w:color w:val="1D4ED8"/>
          <w:sz w:val="24"/>
          <w:szCs w:val="24"/>
        </w:rPr>
        <w:t xml:space="preserve">3.4 分身表达（极简，不做写实人物）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/>
          <w:bCs/>
          <w:color w:val="1F2933"/>
          <w:sz w:val="21"/>
          <w:szCs w:val="21"/>
        </w:rPr>
        <w:t xml:space="preserve">形态：</w:t>
      </w: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从 5 个预设 emoji 中选择（程序员、书本、运动、睡眠、代码），不做 3D、不做骨骼动画、不做写实人脸。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/>
          <w:bCs/>
          <w:color w:val="1F2933"/>
          <w:sz w:val="21"/>
          <w:szCs w:val="21"/>
        </w:rPr>
        <w:t xml:space="preserve">状态：</w:t>
      </w: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完全由后端 JSON 驱动，前端只负责渲染——有冲突时红光晕 + 光带转红 + 凝视条红闪；无冲突时绿光晕。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/>
          <w:bCs/>
          <w:color w:val="1F2933"/>
          <w:sz w:val="21"/>
          <w:szCs w:val="21"/>
        </w:rPr>
        <w:t xml:space="preserve">光带：</w:t>
      </w: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时间轴底部一条渐变光带，颜色与分身光晕同步，代表当日整体节奏。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/>
          <w:bCs/>
          <w:color w:val="1F2933"/>
          <w:sz w:val="21"/>
          <w:szCs w:val="21"/>
        </w:rPr>
        <w:t xml:space="preserve">底线：</w:t>
      </w: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不做写实人物。写实人脸会触发恐怖谷效应，也会被误判为陪伴类产品。</w:t>
      </w:r>
    </w:p>
    <w:p>
      <w:pPr>
        <w:pStyle w:val="Heading1"/>
        <w:keepNext/>
        <w:pageBreakBefore/>
        <w:pBdr>
          <w:bottom w:val="single" w:color="DCE3EF" w:sz="6" w:space="6"/>
        </w:pBdr>
        <w:spacing w:after="160" w:before="320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四、核心架构（不可更改）</w:t>
      </w:r>
    </w:p>
    <w:p>
      <w:pPr>
        <w:pBdr>
          <w:left w:val="single" w:color="D97706" w:sz="14" w:space="8"/>
        </w:pBdr>
        <w:shd w:fill="FEF3C7" w:val="clear"/>
        <w:spacing w:after="160" w:before="100" w:line="320"/>
        <w:ind w:left="160" w:right="160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硬性约束：计算器永远不调用大模型，同一输入必须产出同一结果。</w:t>
      </w:r>
    </w:p>
    <w:p>
      <w:pPr>
        <w:spacing w:after="0" w:before="0" w:lin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F3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30" w:before="30" w:line="270"/>
              <w:jc w:val="center"/>
            </w:pPr>
            <w:r>
              <w:rPr>
                <w:rFonts w:ascii="Arial" w:eastAsia="Microsoft YaHei" w:hAnsi="Arial"/>
                <w:b/>
                <w:bCs/>
                <w:color w:val="1F2933"/>
                <w:sz w:val="20"/>
                <w:szCs w:val="20"/>
              </w:rPr>
              <w:t xml:space="preserve">用户输入　·　聊天 / 粘贴课表 / Clone 表单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eastAsia="Microsoft YaHei" w:hAnsi="Arial"/>
                <w:color w:val="8A94A6"/>
                <w:sz w:val="16"/>
                <w:szCs w:val="16"/>
              </w:rPr>
              <w:t xml:space="preserve">↓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30" w:before="30" w:line="270"/>
              <w:jc w:val="center"/>
            </w:pPr>
            <w:r>
              <w:rPr>
                <w:rFonts w:ascii="Arial" w:eastAsia="Microsoft YaHei" w:hAnsi="Arial"/>
                <w:b/>
                <w:bCs/>
                <w:color w:val="1D4ED8"/>
                <w:sz w:val="20"/>
                <w:szCs w:val="20"/>
              </w:rPr>
              <w:t xml:space="preserve">AI 翻译官　·　把自然语言翻译成结构化 JSON（Mock 或 LLM）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eastAsia="Microsoft YaHei" w:hAnsi="Arial"/>
                <w:color w:val="8A94A6"/>
                <w:sz w:val="16"/>
                <w:szCs w:val="16"/>
              </w:rPr>
              <w:t xml:space="preserve">↓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FEF3C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30" w:before="30" w:line="270"/>
              <w:jc w:val="center"/>
            </w:pPr>
            <w:r>
              <w:rPr>
                <w:rFonts w:ascii="Arial" w:eastAsia="Microsoft YaHei" w:hAnsi="Arial"/>
                <w:b/>
                <w:bCs/>
                <w:color w:val="B45309"/>
                <w:sz w:val="20"/>
                <w:szCs w:val="20"/>
              </w:rPr>
              <w:t xml:space="preserve">计算器　·　冲突检测 / 代价测算 / 风险定性（纯 Python，永不调用大模型）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eastAsia="Microsoft YaHei" w:hAnsi="Arial"/>
                <w:color w:val="8A94A6"/>
                <w:sz w:val="16"/>
                <w:szCs w:val="16"/>
              </w:rPr>
              <w:t xml:space="preserve">↓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30" w:before="30" w:line="270"/>
              <w:jc w:val="center"/>
            </w:pPr>
            <w:r>
              <w:rPr>
                <w:rFonts w:ascii="Arial" w:eastAsia="Microsoft YaHei" w:hAnsi="Arial"/>
                <w:b/>
                <w:bCs/>
                <w:color w:val="1D4ED8"/>
                <w:sz w:val="20"/>
                <w:szCs w:val="20"/>
              </w:rPr>
              <w:t xml:space="preserve">AI 翻译官　·　把数字翻译成有温度的话（Mock 或 LLM）</w:t>
            </w:r>
          </w:p>
        </w:tc>
      </w:tr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before="0" w:line="240"/>
              <w:jc w:val="center"/>
            </w:pPr>
            <w:r>
              <w:rPr>
                <w:rFonts w:ascii="Arial" w:eastAsia="Microsoft YaHei" w:hAnsi="Arial"/>
                <w:color w:val="8A94A6"/>
                <w:sz w:val="16"/>
                <w:szCs w:val="16"/>
              </w:rPr>
              <w:t xml:space="preserve">↓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F3F5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30" w:before="30" w:line="270"/>
              <w:jc w:val="center"/>
            </w:pPr>
            <w:r>
              <w:rPr>
                <w:rFonts w:ascii="Arial" w:eastAsia="Microsoft YaHei" w:hAnsi="Arial"/>
                <w:b/>
                <w:bCs/>
                <w:color w:val="1F2933"/>
                <w:sz w:val="20"/>
                <w:szCs w:val="20"/>
              </w:rPr>
              <w:t xml:space="preserve">前端渲染　·　甘特图 / 冲突卡片 / 分身状态</w:t>
            </w:r>
          </w:p>
        </w:tc>
      </w:tr>
    </w:tbl>
    <w:p>
      <w:pPr>
        <w:spacing w:after="0" w:before="0" w:line="60"/>
      </w:pPr>
    </w:p>
    <w:p>
      <w:pPr>
        <w:spacing w:after="60" w:before="100" w:line="285"/>
        <w:jc w:val="left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AI 翻译官只做两件事：把用户文字变成结构化数据；把计算器的输出变成人话。它从不参与「算」，只参与「懂」和「说」。</w:t>
      </w:r>
    </w:p>
    <w:p>
      <w:pPr>
        <w:pStyle w:val="Heading1"/>
        <w:keepNext/>
        <w:pBdr>
          <w:bottom w:val="single" w:color="DCE3EF" w:sz="6" w:space="6"/>
        </w:pBdr>
        <w:spacing w:after="160" w:before="320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五、功能清单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100"/>
        <w:gridCol w:w="1700"/>
        <w:gridCol w:w="2826"/>
      </w:tblGrid>
      <w:tr>
        <w:trPr>
          <w:cantSplit/>
          <w:tblHeader/>
        </w:trPr>
        <w:tc>
          <w:tcPr>
            <w:tcW w:type="dxa" w:w="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编号</w:t>
            </w:r>
          </w:p>
        </w:tc>
        <w:tc>
          <w:tcPr>
            <w:tcW w:type="dxa" w:w="1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功能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输入</w:t>
            </w:r>
          </w:p>
        </w:tc>
        <w:tc>
          <w:tcPr>
            <w:tcW w:type="dxa" w:w="1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处理者</w:t>
            </w:r>
          </w:p>
        </w:tc>
        <w:tc>
          <w:tcPr>
            <w:tcW w:type="dxa" w:w="2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输出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F1</w:t>
            </w:r>
          </w:p>
        </w:tc>
        <w:tc>
          <w:tcPr>
            <w:tcW w:type="dxa" w:w="1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Clone 分身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4 张表单卡片</w:t>
            </w:r>
          </w:p>
        </w:tc>
        <w:tc>
          <w:tcPr>
            <w:tcW w:type="dxa" w:w="1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AI 翻译官</w:t>
            </w:r>
          </w:p>
        </w:tc>
        <w:tc>
          <w:tcPr>
            <w:tcW w:type="dxa" w:w="2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UserProfile → IndexedDB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F2</w:t>
            </w:r>
          </w:p>
        </w:tc>
        <w:tc>
          <w:tcPr>
            <w:tcW w:type="dxa" w:w="1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课表解析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课表文字</w:t>
            </w:r>
          </w:p>
        </w:tc>
        <w:tc>
          <w:tcPr>
            <w:tcW w:type="dxa" w:w="1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AI 翻译官</w:t>
            </w:r>
          </w:p>
        </w:tc>
        <w:tc>
          <w:tcPr>
            <w:tcW w:type="dxa" w:w="2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Event 数组 → 甘特图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F3</w:t>
            </w:r>
          </w:p>
        </w:tc>
        <w:tc>
          <w:tcPr>
            <w:tcW w:type="dxa" w:w="1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冲突检测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Event 数组 + Profile</w:t>
            </w:r>
          </w:p>
        </w:tc>
        <w:tc>
          <w:tcPr>
            <w:tcW w:type="dxa" w:w="1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计算器</w:t>
            </w:r>
          </w:p>
        </w:tc>
        <w:tc>
          <w:tcPr>
            <w:tcW w:type="dxa" w:w="2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Conflict 数组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F4</w:t>
            </w:r>
          </w:p>
        </w:tc>
        <w:tc>
          <w:tcPr>
            <w:tcW w:type="dxa" w:w="1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代价测算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Conflict + Event 数组 + Profile</w:t>
            </w:r>
          </w:p>
        </w:tc>
        <w:tc>
          <w:tcPr>
            <w:tcW w:type="dxa" w:w="1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计算器</w:t>
            </w:r>
          </w:p>
        </w:tc>
        <w:tc>
          <w:tcPr>
            <w:tcW w:type="dxa" w:w="2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CostAnalysis（2 至 3 个选项）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F5</w:t>
            </w:r>
          </w:p>
        </w:tc>
        <w:tc>
          <w:tcPr>
            <w:tcW w:type="dxa" w:w="1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语言表达层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CostAnalysis + Profile</w:t>
            </w:r>
          </w:p>
        </w:tc>
        <w:tc>
          <w:tcPr>
            <w:tcW w:type="dxa" w:w="1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AI 翻译官</w:t>
            </w:r>
          </w:p>
        </w:tc>
        <w:tc>
          <w:tcPr>
            <w:tcW w:type="dxa" w:w="2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前端可直接渲染的卡片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F6</w:t>
            </w:r>
          </w:p>
        </w:tc>
        <w:tc>
          <w:tcPr>
            <w:tcW w:type="dxa" w:w="1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分身状态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当日冲突数</w:t>
            </w:r>
          </w:p>
        </w:tc>
        <w:tc>
          <w:tcPr>
            <w:tcW w:type="dxa" w:w="17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计算器</w:t>
            </w:r>
          </w:p>
        </w:tc>
        <w:tc>
          <w:tcPr>
            <w:tcW w:type="dxa" w:w="28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光晕 / 光带 / 凝视条状态</w:t>
            </w:r>
          </w:p>
        </w:tc>
      </w:tr>
    </w:tbl>
    <w:p>
      <w:pPr>
        <w:pStyle w:val="Heading3"/>
        <w:keepNext/>
        <w:spacing w:after="80" w:before="180"/>
      </w:pPr>
      <w:r>
        <w:rPr>
          <w:rFonts w:ascii="Arial" w:eastAsia="Microsoft YaHei" w:hAnsi="Arial"/>
          <w:b/>
          <w:bCs/>
          <w:color w:val="111827"/>
          <w:sz w:val="22"/>
          <w:szCs w:val="22"/>
        </w:rPr>
        <w:t xml:space="preserve">F1 · Clone 分身（首次进入）</w:t>
      </w:r>
    </w:p>
    <w:p>
      <w:pPr>
        <w:spacing w:after="60" w:before="60" w:line="285"/>
        <w:jc w:val="left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界面：Clone Tab 下的 4 张卡片式表单。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字段：名字、睡觉最晚时间、精力最好的时段、已知弱点（多行）、长期目标、分身 emoji（五选一）。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处理：AI 翻译官直接接收并整理，Mock 模式不做二次加工。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输出：UserProfile JSON，写入 IndexedDB，全局复用。</w:t>
      </w:r>
    </w:p>
    <w:p>
      <w:pPr>
        <w:pStyle w:val="Heading3"/>
        <w:keepNext/>
        <w:spacing w:after="80" w:before="180"/>
      </w:pPr>
      <w:r>
        <w:rPr>
          <w:rFonts w:ascii="Arial" w:eastAsia="Microsoft YaHei" w:hAnsi="Arial"/>
          <w:b/>
          <w:bCs/>
          <w:color w:val="111827"/>
          <w:sz w:val="22"/>
          <w:szCs w:val="22"/>
        </w:rPr>
        <w:t xml:space="preserve">F2 · 课表解析</w:t>
      </w:r>
    </w:p>
    <w:p>
      <w:pPr>
        <w:spacing w:after="60" w:before="60" w:line="285"/>
        <w:jc w:val="left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界面：在 Chat Tab 中粘贴课表文本后发送。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Mock 模式：正则匹配「星期 + 时:分 至 时:分 + 标题」的形态，逐行生成日程事件。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大模型模式：在提示词中强约束只输出事件 JSON 数组，禁止任何额外解释文字。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输出：事件数组，送入甘特图渲染，同时进入冲突检测。</w:t>
      </w:r>
    </w:p>
    <w:p>
      <w:pPr>
        <w:pStyle w:val="Heading3"/>
        <w:keepNext/>
        <w:spacing w:after="80" w:before="180"/>
      </w:pPr>
      <w:r>
        <w:rPr>
          <w:rFonts w:ascii="Arial" w:eastAsia="Microsoft YaHei" w:hAnsi="Arial"/>
          <w:b/>
          <w:bCs/>
          <w:color w:val="111827"/>
          <w:sz w:val="22"/>
          <w:szCs w:val="22"/>
        </w:rPr>
        <w:t xml:space="preserve">F3 · 冲突检测（计算器）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遍历同一日期下的事件，两两配对。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计算 [开始, 结束) 区间的重叠分钟数，大于 0 即记为一条冲突。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边界规则：首尾相接（前一件结束时间等于后一件开始时间）不算冲突。</w:t>
      </w:r>
    </w:p>
    <w:p>
      <w:pPr>
        <w:pStyle w:val="Heading3"/>
        <w:keepNext/>
        <w:spacing w:after="80" w:before="180"/>
      </w:pPr>
      <w:r>
        <w:rPr>
          <w:rFonts w:ascii="Arial" w:eastAsia="Microsoft YaHei" w:hAnsi="Arial"/>
          <w:b/>
          <w:bCs/>
          <w:color w:val="111827"/>
          <w:sz w:val="22"/>
          <w:szCs w:val="22"/>
        </w:rPr>
        <w:t xml:space="preserve">F4 · 代价测算（计算器，产品核心）</w:t>
      </w:r>
    </w:p>
    <w:p>
      <w:pPr>
        <w:spacing w:after="60" w:before="60" w:line="285"/>
        <w:jc w:val="left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输入：单条冲突 + 全部事件 + 用户画像。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比较冲突两件事的优先级：1 为硬约束，2 为中等，3 为可让。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选项 A：保高优先级。收益为保住高优先级事件；代价为放弃另一件事的收益，若有小时薪则换算成金额。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选项 B：保低优先级。收益为保住该事件；若放弃的是更高优先级，追加一条「事后可能后悔」的代价。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选项 C：尝试挪时间。把低优先级事件顺延到冲突结束后 15 分钟；若仍不触碰睡眠硬约束则保留该选项，否则不生成。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风险定性：任一选项含金钱损失时，标注「存在金钱损失，请结合长期目标判断」。</w:t>
      </w:r>
    </w:p>
    <w:p>
      <w:pPr>
        <w:spacing w:after="60" w:before="100" w:line="285"/>
        <w:jc w:val="left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所有收益与代价都用自然语言短语表达，不输出百分比，不输出概率。</w:t>
      </w:r>
    </w:p>
    <w:p>
      <w:pPr>
        <w:pStyle w:val="Heading3"/>
        <w:keepNext/>
        <w:spacing w:after="80" w:before="180"/>
      </w:pPr>
      <w:r>
        <w:rPr>
          <w:rFonts w:ascii="Arial" w:eastAsia="Microsoft YaHei" w:hAnsi="Arial"/>
          <w:b/>
          <w:bCs/>
          <w:color w:val="111827"/>
          <w:sz w:val="22"/>
          <w:szCs w:val="22"/>
        </w:rPr>
        <w:t xml:space="preserve">F5 · 语言表达层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Mock 模式：直接透传计算器产出的收益与代价，它们本身已是可读短语。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大模型模式：只做润色，并结合用户画像中的已知弱点生成一句建议。</w:t>
      </w:r>
    </w:p>
    <w:p>
      <w:pPr>
        <w:pStyle w:val="Heading3"/>
        <w:keepNext/>
        <w:spacing w:after="80" w:before="180"/>
      </w:pPr>
      <w:r>
        <w:rPr>
          <w:rFonts w:ascii="Arial" w:eastAsia="Microsoft YaHei" w:hAnsi="Arial"/>
          <w:b/>
          <w:bCs/>
          <w:color w:val="111827"/>
          <w:sz w:val="22"/>
          <w:szCs w:val="22"/>
        </w:rPr>
        <w:t xml:space="preserve">F6 · 分身状态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冲突数大于 0：红光晕 + 光带转红 + 凝视条红闪。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冲突数等于 0：绿光晕 + 光带保持流动。</w:t>
      </w:r>
    </w:p>
    <w:p>
      <w:pPr>
        <w:pStyle w:val="Heading1"/>
        <w:keepNext/>
        <w:pBdr>
          <w:bottom w:val="single" w:color="DCE3EF" w:sz="6" w:space="6"/>
        </w:pBdr>
        <w:spacing w:after="160" w:before="320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六、数据 Schema</w:t>
      </w:r>
    </w:p>
    <w:p>
      <w:pPr>
        <w:pStyle w:val="Heading2"/>
        <w:keepNext/>
        <w:spacing w:after="110" w:before="240"/>
      </w:pPr>
      <w:r>
        <w:rPr>
          <w:rFonts w:ascii="Arial" w:eastAsia="Microsoft YaHei" w:hAnsi="Arial"/>
          <w:b/>
          <w:bCs/>
          <w:color w:val="1D4ED8"/>
          <w:sz w:val="24"/>
          <w:szCs w:val="24"/>
        </w:rPr>
        <w:t xml:space="preserve">6.1 Event（日程事件）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hd w:fill="F4F6F9" w:val="clear"/>
              <w:spacing w:after="40" w:before="40" w:line="235"/>
              <w:ind w:left="140" w:right="140"/>
            </w:pP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t xml:space="preserve">class Event(BaseModel):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event_id: str         # 唯一标识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title: str            # 高数课 / 家教 / 开会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event_type: str       # class / work / meeting / study / sleep / other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date: date            # 所属日期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start: time           # 开始时间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end: time             # 结束时间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location: str         # 地点，可为空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priority: int         # 1 硬约束 / 2 中等 / 3 可让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wage_per_hour: float  # 时薪，用于代价换算；0 表示无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Arial" w:eastAsia="Microsoft YaHei" w:hAnsi="Arial"/>
          <w:b/>
          <w:bCs/>
          <w:color w:val="1D4ED8"/>
          <w:sz w:val="24"/>
          <w:szCs w:val="24"/>
        </w:rPr>
        <w:t xml:space="preserve">6.2 Conflict（冲突）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hd w:fill="F4F6F9" w:val="clear"/>
              <w:spacing w:after="40" w:before="40" w:line="235"/>
              <w:ind w:left="140" w:right="140"/>
            </w:pP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t xml:space="preserve">class Conflict(BaseModel):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conflict_id: str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type: str             # overlap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event_a_id: str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event_b_id: str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Arial" w:eastAsia="Microsoft YaHei" w:hAnsi="Arial"/>
          <w:b/>
          <w:bCs/>
          <w:color w:val="1D4ED8"/>
          <w:sz w:val="24"/>
          <w:szCs w:val="24"/>
        </w:rPr>
        <w:t xml:space="preserve">6.3 Option / CostAnalysis（代价分析）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hd w:fill="F4F6F9" w:val="clear"/>
              <w:spacing w:after="40" w:before="40" w:line="235"/>
              <w:ind w:left="140" w:right="140"/>
            </w:pP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t xml:space="preserve">class Option(BaseModel):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choice: str                    # A / B / C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event_to_keep: str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event_to_drop: str | None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event_to_shift: str | None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shift_to: time | None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gains: list[str]               # 收益短语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costs: list[str]               # 代价短语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class CostAnalysis(BaseModel):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conflict_id: str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options: list[Option]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risk_note: str                 # 风险定性描述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Arial" w:eastAsia="Microsoft YaHei" w:hAnsi="Arial"/>
          <w:b/>
          <w:bCs/>
          <w:color w:val="1D4ED8"/>
          <w:sz w:val="24"/>
          <w:szCs w:val="24"/>
        </w:rPr>
        <w:t xml:space="preserve">6.4 UserProfile（用户画像）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hd w:fill="F4F6F9" w:val="clear"/>
              <w:spacing w:after="40" w:before="40" w:line="235"/>
              <w:ind w:left="140" w:right="140"/>
            </w:pP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t xml:space="preserve">class UserProfile(BaseModel):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name: str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hard_sleep_deadline: time      # 最晚入睡时间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hard_morning_start: time       # 最早起床时间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preferred_focus_hours: str     # 例如 09:00-12:00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known_weakness: list[str]      # 已知弱点列表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long_term_goal: str            # 长期目标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avatar_emoji: str              # 分身形象标识</w:t>
            </w:r>
          </w:p>
        </w:tc>
      </w:tr>
    </w:tbl>
    <w:p>
      <w:pPr>
        <w:pStyle w:val="Heading1"/>
        <w:keepNext/>
        <w:pBdr>
          <w:bottom w:val="single" w:color="DCE3EF" w:sz="6" w:space="6"/>
        </w:pBdr>
        <w:spacing w:after="160" w:before="320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七、API 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2500"/>
        <w:gridCol w:w="3526"/>
      </w:tblGrid>
      <w:tr>
        <w:trPr>
          <w:cantSplit/>
          <w:tblHeader/>
        </w:trPr>
        <w:tc>
          <w:tcPr>
            <w:tcW w:type="dxa" w:w="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方法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路径</w:t>
            </w:r>
          </w:p>
        </w:tc>
        <w:tc>
          <w:tcPr>
            <w:tcW w:type="dxa" w:w="25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入参</w:t>
            </w:r>
          </w:p>
        </w:tc>
        <w:tc>
          <w:tcPr>
            <w:tcW w:type="dxa" w:w="35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返回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GET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/api/mock</w:t>
            </w:r>
          </w:p>
        </w:tc>
        <w:tc>
          <w:tcPr>
            <w:tcW w:type="dxa" w:w="25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无</w:t>
            </w:r>
          </w:p>
        </w:tc>
        <w:tc>
          <w:tcPr>
            <w:tcW w:type="dxa" w:w="35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profile + events + gantt + conflict_cards + total_conflicts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/api/parse-course</w:t>
            </w:r>
          </w:p>
        </w:tc>
        <w:tc>
          <w:tcPr>
            <w:tcW w:type="dxa" w:w="25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text: str</w:t>
            </w:r>
          </w:p>
        </w:tc>
        <w:tc>
          <w:tcPr>
            <w:tcW w:type="dxa" w:w="35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events: Event 数组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POST</w:t>
            </w:r>
          </w:p>
        </w:tc>
        <w:tc>
          <w:tcPr>
            <w:tcW w:type="dxa" w:w="21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/api/analyze</w:t>
            </w:r>
          </w:p>
        </w:tc>
        <w:tc>
          <w:tcPr>
            <w:tcW w:type="dxa" w:w="25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events: Event 数组 + profile</w:t>
            </w:r>
          </w:p>
        </w:tc>
        <w:tc>
          <w:tcPr>
            <w:tcW w:type="dxa" w:w="35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conflict_cards + total_conflicts</w:t>
            </w:r>
          </w:p>
        </w:tc>
      </w:tr>
    </w:tbl>
    <w:p>
      <w:pPr>
        <w:spacing w:after="0" w:before="0" w:lin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hd w:fill="F4F6F9" w:val="clear"/>
              <w:spacing w:after="40" w:before="40" w:line="235"/>
              <w:ind w:left="140" w:right="140"/>
            </w:pP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t xml:space="preserve">GET /api/mock  →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{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"profile": { ...UserProfile... },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"events": [ ...Event... ],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"gantt": [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{ "id": "e1", "name": "高数课", "type": "class",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  "start_min": 480, "end_min": 580,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  "priority": 1, "conflict": false }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],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"conflict_cards": [ ...翻译后的卡片... ],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"total_conflicts": 1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}</w:t>
            </w:r>
          </w:p>
        </w:tc>
      </w:tr>
    </w:tbl>
    <w:p>
      <w:pPr>
        <w:pStyle w:val="Heading1"/>
        <w:keepNext/>
        <w:pBdr>
          <w:bottom w:val="single" w:color="DCE3EF" w:sz="6" w:space="6"/>
        </w:pBdr>
        <w:spacing w:after="160" w:before="320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八、Mock 数据（演示基线，务必保留）</w:t>
      </w:r>
    </w:p>
    <w:p>
      <w:pPr>
        <w:spacing w:after="60" w:before="60" w:line="285"/>
        <w:jc w:val="left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没有 API Key 时，产品必须能靠这份数据完整演示「粘课表 → 算冲突 → 看代价 → 做选择」的全链路。</w:t>
      </w:r>
    </w:p>
    <w:p>
      <w:pPr>
        <w:pStyle w:val="Heading2"/>
        <w:keepNext/>
        <w:spacing w:after="110" w:before="240"/>
      </w:pPr>
      <w:r>
        <w:rPr>
          <w:rFonts w:ascii="Arial" w:eastAsia="Microsoft YaHei" w:hAnsi="Arial"/>
          <w:b/>
          <w:bCs/>
          <w:color w:val="1D4ED8"/>
          <w:sz w:val="24"/>
          <w:szCs w:val="24"/>
        </w:rPr>
        <w:t xml:space="preserve">8.1 当日日程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200"/>
        <w:gridCol w:w="2126"/>
      </w:tblGrid>
      <w:tr>
        <w:trPr>
          <w:cantSplit/>
          <w:tblHeader/>
        </w:trPr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事件</w:t>
            </w:r>
          </w:p>
        </w:tc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时间</w:t>
            </w:r>
          </w:p>
        </w:tc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地点</w:t>
            </w:r>
          </w:p>
        </w:tc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优先级</w:t>
            </w:r>
          </w:p>
        </w:tc>
        <w:tc>
          <w:tcPr>
            <w:tcW w:type="dxa" w:w="21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高数课</w:t>
            </w:r>
          </w:p>
        </w:tc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08:00-09:40</w:t>
            </w:r>
          </w:p>
        </w:tc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教A101</w:t>
            </w:r>
          </w:p>
        </w:tc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21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固定课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家教</w:t>
            </w:r>
          </w:p>
        </w:tc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10:00-12:00</w:t>
            </w:r>
          </w:p>
        </w:tc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东门咖啡馆</w:t>
            </w:r>
          </w:p>
        </w:tc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21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时薪 80 元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开会</w:t>
            </w:r>
          </w:p>
        </w:tc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14:00-15:00</w:t>
            </w:r>
          </w:p>
        </w:tc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302 会议室</w:t>
            </w:r>
          </w:p>
        </w:tc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21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不可缺席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家教补</w:t>
            </w:r>
          </w:p>
        </w:tc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14:30-16:30</w:t>
            </w:r>
          </w:p>
        </w:tc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东门咖啡馆</w:t>
            </w:r>
          </w:p>
        </w:tc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2</w:t>
            </w:r>
          </w:p>
        </w:tc>
        <w:tc>
          <w:tcPr>
            <w:tcW w:type="dxa" w:w="21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时薪 80 元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写代码</w:t>
            </w:r>
          </w:p>
        </w:tc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19:00-21:00</w:t>
            </w:r>
          </w:p>
        </w:tc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宿舍</w:t>
            </w:r>
          </w:p>
        </w:tc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3</w:t>
            </w:r>
          </w:p>
        </w:tc>
        <w:tc>
          <w:tcPr>
            <w:tcW w:type="dxa" w:w="21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可挪动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睡觉</w:t>
            </w:r>
          </w:p>
        </w:tc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23:00 起</w:t>
            </w:r>
          </w:p>
        </w:tc>
        <w:tc>
          <w:tcPr>
            <w:tcW w:type="dxa" w:w="19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—</w:t>
            </w:r>
          </w:p>
        </w:tc>
        <w:tc>
          <w:tcPr>
            <w:tcW w:type="dxa" w:w="12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1</w:t>
            </w:r>
          </w:p>
        </w:tc>
        <w:tc>
          <w:tcPr>
            <w:tcW w:type="dxa" w:w="21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硬约束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Arial" w:eastAsia="Microsoft YaHei" w:hAnsi="Arial"/>
          <w:b/>
          <w:bCs/>
          <w:color w:val="1D4ED8"/>
          <w:sz w:val="24"/>
          <w:szCs w:val="24"/>
        </w:rPr>
        <w:t xml:space="preserve">8.2 用户画像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硬约束：睡觉不晚于 23:00。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精力最好时段：09:00-12:00。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已知弱点：晚上容易刷手机；连续学习 3 小时会垮。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长期目标：拿到传智杯奖项。</w:t>
      </w:r>
    </w:p>
    <w:p>
      <w:pPr>
        <w:pStyle w:val="Heading2"/>
        <w:keepNext/>
        <w:spacing w:after="110" w:before="240"/>
      </w:pPr>
      <w:r>
        <w:rPr>
          <w:rFonts w:ascii="Arial" w:eastAsia="Microsoft YaHei" w:hAnsi="Arial"/>
          <w:b/>
          <w:bCs/>
          <w:color w:val="1D4ED8"/>
          <w:sz w:val="24"/>
          <w:szCs w:val="24"/>
        </w:rPr>
        <w:t xml:space="preserve">8.3 系统应自动产出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检测到 1 处冲突：开会（14:00-15:00）与家教补（14:30-16:30）重叠 30 分钟。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生成 3 个选项，每个都含收益与代价；其中 A、B 两个选项均含 160 元的金钱换算。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给出一句基于用户弱点的建议。</w:t>
      </w:r>
    </w:p>
    <w:p>
      <w:pPr>
        <w:pStyle w:val="Heading1"/>
        <w:keepNext/>
        <w:pageBreakBefore/>
        <w:pBdr>
          <w:bottom w:val="single" w:color="DCE3EF" w:sz="6" w:space="6"/>
        </w:pBdr>
        <w:spacing w:after="160" w:before="320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九、交付给开发 AI 的完整指令</w:t>
      </w:r>
    </w:p>
    <w:p>
      <w:pPr>
        <w:spacing w:after="60" w:before="60" w:line="285"/>
        <w:jc w:val="left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以下内容可整段复制给任意编程 AI 使用。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hd w:fill="F4F6F9" w:val="clear"/>
              <w:spacing w:after="40" w:before="40" w:line="235"/>
              <w:ind w:left="140" w:right="140"/>
            </w:pP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t xml:space="preserve">请基于 FastAPI + React + Vite + TailwindCSS + shadcn/ui，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开发一个名为 Altiora 的个人效能应用。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【核心架构 · 不可更改】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用户输入 → AI翻译官(Mock/LLM) → 计算器(纯Python确定性逻辑) → AI翻译官 → 前端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计算器永远不调用大模型，同一输入必须产出同一结果。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无 API Key 时自动降级为 Mock 规则模式，全流程可跑通。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/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【后端 · 已完成，直接复用】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main.py        FastAPI 入口 + /api/mock + CORS + 静态挂载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schemas.py     Event / Conflict / CostAnalysis / Option / UserProfile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calculator.py  冲突检测 + 代价测算 + 当日分析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translator.py  Mock 正则解析课表 + 收益代价透传 + 建议生成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启动：pip install -r requirements.txt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   python -m uvicorn main:app --host 0.0.0.0 --port 8000 --reload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/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【前端 · 需要你完成】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1. React + Vite + TailwindCSS + shadcn/ui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2. 深色科技风：背景 #0F1117 或 #0B1020；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强调色 蓝 #3B82F6 / 绿 #10B981 / 橙 #F97316 / 红 #EF4444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3. 单页 4 Tab：Plan / Chat / Clone / Me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4. 顶部吸顶凝视条："未来的你：偏差 -15% ｜ 今日 X 处冲突"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有冲突时文字转红并轻微脉冲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5. Plan Tab：甘特图 + 冲突卡片 + 分身 + 光晕 + 光带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6. 冲突卡片是整个产品的门面，必须精致：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选项标签 + 收益(绿) + 代价(红) + 底部建议语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7. 分身：5 个预设 emoji 选一个 + CSS 光晕；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状态完全由后端 JSON 驱动，前端不做逻辑判断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8. Clone Tab：4 张卡片表单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名字 / 睡眠 / 精力时段 / 弱点 / 目标 / 形象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9. Chat Tab：深色聊天框；粘课表调 /api/parse-course；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 说"今天累"记录状态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10. Me Tab：展示用户画像 JSON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/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【API】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GET  /api/mock          完整演示数据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POST /api/parse-course  {"text":"..."} → Event 数组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  POST /api/analyze       events + profile → 冲突卡片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/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【约束】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- 后端逻辑保持原样，不要改写 calculator.py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- 零外部依赖：不接天气 / 地图 / 第三方服务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- 无 API Key 时也要完整演示冲突检测 + 代价测算 + 讨价还价</w:t>
            </w:r>
            <w:r>
              <w:rPr>
                <w:rFonts w:ascii="Consolas" w:eastAsia="Microsoft YaHei" w:hAnsi="Consolas"/>
                <w:color w:val="24303F"/>
                <w:sz w:val="18"/>
                <w:szCs w:val="18"/>
              </w:rPr>
              <w:br/>
              <w:t xml:space="preserve">- 不花哨：所有动效只服务于状态表达</w:t>
            </w:r>
          </w:p>
        </w:tc>
      </w:tr>
    </w:tbl>
    <w:p>
      <w:pPr>
        <w:pStyle w:val="Heading1"/>
        <w:keepNext/>
        <w:pBdr>
          <w:bottom w:val="single" w:color="DCE3EF" w:sz="6" w:space="6"/>
        </w:pBdr>
        <w:spacing w:after="160" w:before="320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十、评分维度对照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5626"/>
      </w:tblGrid>
      <w:tr>
        <w:trPr>
          <w:cantSplit/>
          <w:tblHeader/>
        </w:trPr>
        <w:tc>
          <w:tcPr>
            <w:tcW w:type="dxa" w:w="24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评分项</w:t>
            </w:r>
          </w:p>
        </w:tc>
        <w:tc>
          <w:tcPr>
            <w:tcW w:type="dxa" w:w="10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权重</w:t>
            </w:r>
          </w:p>
        </w:tc>
        <w:tc>
          <w:tcPr>
            <w:tcW w:type="dxa" w:w="56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shd w:fill="E9EEF8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/>
                <w:bCs/>
                <w:color w:val="111827"/>
                <w:sz w:val="19"/>
                <w:szCs w:val="19"/>
              </w:rPr>
              <w:t xml:space="preserve">Altiora 的对应做法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解题有效性与实用价值</w:t>
            </w:r>
          </w:p>
        </w:tc>
        <w:tc>
          <w:tcPr>
            <w:tcW w:type="dxa" w:w="10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25%</w:t>
            </w:r>
          </w:p>
        </w:tc>
        <w:tc>
          <w:tcPr>
            <w:tcW w:type="dxa" w:w="56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痛点明确：冲突时不知道选哪个、代价各是多少。输出可被当场验证——金额、睡眠时长、优先级都可核算。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过程可复现性</w:t>
            </w:r>
          </w:p>
        </w:tc>
        <w:tc>
          <w:tcPr>
            <w:tcW w:type="dxa" w:w="10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25%</w:t>
            </w:r>
          </w:p>
        </w:tc>
        <w:tc>
          <w:tcPr>
            <w:tcW w:type="dxa" w:w="56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三段式架构，计算器纯确定性；无 Key 全流程可跑；演示数据固定，任何人运行都得到同一结果。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AI 演进链路</w:t>
            </w:r>
          </w:p>
        </w:tc>
        <w:tc>
          <w:tcPr>
            <w:tcW w:type="dxa" w:w="10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25%</w:t>
            </w:r>
          </w:p>
        </w:tc>
        <w:tc>
          <w:tcPr>
            <w:tcW w:type="dxa" w:w="56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每个功能点拆成多次提交，每次对应一次关键对话：骨架 → 冲突检测 → 代价测算 → 表达层 → 可视化。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意图控制与方法创新</w:t>
            </w:r>
          </w:p>
        </w:tc>
        <w:tc>
          <w:tcPr>
            <w:tcW w:type="dxa" w:w="10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20%</w:t>
            </w:r>
          </w:p>
        </w:tc>
        <w:tc>
          <w:tcPr>
            <w:tcW w:type="dxa" w:w="56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「代价测算」而非「冲突提示」；讨价还价而非强制；用户自定规矩驱动规划而非 AI 猜测。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工程质量</w:t>
            </w:r>
          </w:p>
        </w:tc>
        <w:tc>
          <w:tcPr>
            <w:tcW w:type="dxa" w:w="1000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5%</w:t>
            </w:r>
          </w:p>
        </w:tc>
        <w:tc>
          <w:tcPr>
            <w:tcW w:type="dxa" w:w="5626"/>
            <w:tcBorders>
              <w:top w:val="single" w:color="DCE3EF" w:sz="2"/>
              <w:left w:val="single" w:color="DCE3EF" w:sz="2"/>
              <w:bottom w:val="single" w:color="DCE3EF" w:sz="2"/>
              <w:right w:val="single" w:color="DCE3EF" w:sz="2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20" w:before="20" w:line="270"/>
            </w:pPr>
            <w:r>
              <w:rPr>
                <w:rFonts w:ascii="Arial" w:eastAsia="Microsoft YaHei" w:hAnsi="Arial"/>
                <w:b w:val="false"/>
                <w:bCs w:val="false"/>
                <w:color w:val="1F2933"/>
                <w:sz w:val="19"/>
                <w:szCs w:val="19"/>
              </w:rPr>
              <w:t xml:space="preserve">类型完备的数据结构、职责清晰的三层分离、无冗余依赖、十分钟可跑起来。</w:t>
            </w:r>
          </w:p>
        </w:tc>
      </w:tr>
    </w:tbl>
    <w:p>
      <w:pPr>
        <w:pStyle w:val="Heading1"/>
        <w:keepNext/>
        <w:pBdr>
          <w:bottom w:val="single" w:color="DCE3EF" w:sz="6" w:space="6"/>
        </w:pBdr>
        <w:spacing w:after="160" w:before="320"/>
      </w:pPr>
      <w:r>
        <w:rPr>
          <w:rFonts w:ascii="Arial" w:eastAsia="Microsoft YaHei" w:hAnsi="Arial"/>
          <w:b/>
          <w:bCs/>
          <w:color w:val="111827"/>
          <w:sz w:val="30"/>
          <w:szCs w:val="30"/>
        </w:rPr>
        <w:t xml:space="preserve">十一、执行备忘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参赛赛道：传智杯 · 赛道 8「个人效能与数字孪生具身仿真」。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关键词对应：个人效能为主命题，数字孪生分身是形态，日程 / 笔记 / 日常是覆盖领域，自适应日程冲突是具体能力。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计算器是核心资产，任何情况下不得用大模型替换其中的冲突检测与代价测算。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每次功能迭代单独提交，提交信息注明对应的对话轮次，答辩时可直接演示演进过程。</w:t>
      </w:r>
    </w:p>
    <w:p>
      <w:pPr>
        <w:pStyle w:val="ListParagraph"/>
        <w:numPr>
          <w:ilvl w:val="0"/>
          <w:numId w:val="2"/>
        </w:numPr>
        <w:spacing w:after="40" w:before="40" w:line="285"/>
      </w:pPr>
      <w:r>
        <w:rPr>
          <w:rFonts w:ascii="Arial" w:eastAsia="Microsoft YaHei" w:hAnsi="Arial"/>
          <w:b w:val="false"/>
          <w:bCs w:val="false"/>
          <w:color w:val="1F2933"/>
          <w:sz w:val="21"/>
          <w:szCs w:val="21"/>
        </w:rPr>
        <w:t xml:space="preserve">分身表达保持克制，不做写实人物、不做骨骼动画，避免被误判为陪伴类产品。</w:t>
      </w:r>
    </w:p>
    <w:sectPr>
      <w:headerReference w:type="default" r:id="rId6"/>
      <w:footerReference w:type="default" r:id="rId7"/>
      <w:pgSz w:w="11906" w:h="16838" w:orient="portrait"/>
      <w:pgMar w:top="1360" w:right="1440" w:bottom="136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CA3AF"/>
        <w:sz w:val="16"/>
        <w:szCs w:val="16"/>
      </w:rPr>
      <w:t xml:space="preserve">— </w:t>
    </w:r>
    <w:r>
      <w:rPr>
        <w:rFonts w:ascii="Arial" w:eastAsia="Microsoft YaHei" w:hAnsi="Arial"/>
        <w:color w:val="9CA3AF"/>
        <w:sz w:val="16"/>
        <w:szCs w:val="16"/>
      </w:rPr>
      <w:fldChar w:fldCharType="begin"/>
    </w:r>
    <w:r>
      <w:rPr>
        <w:rFonts w:ascii="Arial" w:eastAsia="Microsoft YaHei" w:hAnsi="Arial"/>
        <w:color w:val="9CA3AF"/>
        <w:sz w:val="16"/>
        <w:szCs w:val="16"/>
      </w:rPr>
      <w:instrText xml:space="preserve">PAGE</w:instrText>
    </w:r>
    <w:r>
      <w:rPr>
        <w:rFonts w:ascii="Arial" w:eastAsia="Microsoft YaHei" w:hAnsi="Arial"/>
        <w:color w:val="9CA3AF"/>
        <w:sz w:val="16"/>
        <w:szCs w:val="16"/>
      </w:rPr>
      <w:fldChar w:fldCharType="separate"/>
    </w:r>
    <w:r>
      <w:rPr>
        <w:rFonts w:ascii="Arial" w:eastAsia="Microsoft YaHei" w:hAnsi="Arial"/>
        <w:color w:val="9CA3AF"/>
        <w:sz w:val="16"/>
        <w:szCs w:val="16"/>
      </w:rPr>
      <w:fldChar w:fldCharType="end"/>
    </w:r>
    <w:r>
      <w:rPr>
        <w:rFonts w:ascii="Arial" w:eastAsia="Microsoft YaHei" w:hAnsi="Arial"/>
        <w:color w:val="9CA3AF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jc w:val="right"/>
    </w:pPr>
    <w:r>
      <w:rPr>
        <w:rFonts w:ascii="Arial" w:eastAsia="Microsoft YaHei" w:hAnsi="Arial"/>
        <w:color w:val="9CA3AF"/>
        <w:sz w:val="16"/>
        <w:szCs w:val="16"/>
      </w:rPr>
      <w:t xml:space="preserve">Altiora · 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40"/>
      </w:pPr>
    </w:lvl>
    <w:lvl w:ilvl="1" w:tentative="1">
      <w:start w:val="1"/>
      <w:numFmt w:val="bullet"/>
      <w:lvlText w:val="◦"/>
      <w:lvlJc w:val="left"/>
      <w:pPr>
        <w:ind w:left="8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1F2933"/>
        <w:sz w:val="21"/>
        <w:szCs w:val="21"/>
      </w:rPr>
    </w:rPrDefault>
    <w:pPrDefault>
      <w:pPr>
        <w:spacing w:line="285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Altiora 需求文档</dc:title>
  <dc:creator>Altiora</dc:creator>
  <dc:description>个人效能 · 数字孪生分身 · 代价测算引擎</dc:description>
  <cp:lastModifiedBy>Un-named</cp:lastModifiedBy>
  <cp:revision>1</cp:revision>
  <dcterms:created xsi:type="dcterms:W3CDTF">2026-10-21T15:19:06.632Z</dcterms:created>
  <dcterms:modified xsi:type="dcterms:W3CDTF">2026-10-21T15:19:06.634Z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