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SA00000328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SUSPECTED_FRAUD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2025-10-04 23:49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SUSPICIOUS</w:t>
        <w:br/>
        <w:t>Confidence Level: 70%</w:t>
        <w:br/>
        <w:t>Transaction Amount: 11,577.44 SAR</w:t>
        <w:br/>
        <w:br/>
        <w:t>Summary:</w:t>
        <w:br/>
        <w:t>Significant suspicious activity. Enhanced monitoring recommended.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SA00000328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Mohammed Ahmed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2025-10-03 05:19:59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11,577.44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Allison Hill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Santos, Gardner and Robinson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International Wire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Business Payment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0.490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Saudi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2015-10-11, Risk Level: High, KYC: Not Verified</w:t>
      </w:r>
    </w:p>
    <w:p>
      <w:r>
        <w:t>Login Activity: No recent login data</w:t>
      </w:r>
    </w:p>
    <w:p>
      <w:r>
        <w:t>Device Information: 3 devices registered, 2 trusted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70%</w:t>
        <w:br/>
      </w:r>
    </w:p>
    <w:p>
      <w:pPr>
        <w:pStyle w:val="ListBullet"/>
      </w:pPr>
      <w:r>
        <w:t>Risk Factors Identified:</w:t>
      </w:r>
    </w:p>
    <w:p>
      <w:r>
        <w:br/>
        <w:t>Behavioral Analysis:</w:t>
      </w:r>
    </w:p>
    <w:p>
      <w:r>
        <w:t>• Profile Risk: HIGH</w:t>
      </w:r>
    </w:p>
    <w:p>
      <w:r>
        <w:t>• Login Risk: UNKNOWN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High Risk due to customer flagged as high-risk, and transaction exceeding average by 15.4 times.</w:t>
        <w:br/>
        <w:t>Explanation of the decision: The customer has been flagged as high-risk, which indicates a potential security threat. Furthermore, the transaction exceeds the average amount by an extraordinary margin, suggesting possible money laundering or other illicit activities.</w:t>
        <w:br/>
        <w:br/>
        <w:t>Recommendation:</w:t>
        <w:br/>
        <w:t>- Verify the customer's identity through a reliable KYC process.</w:t>
        <w:br/>
        <w:t>- Investigate the nature of the transaction to ensure it is legitimate and not indicative of fraud or other malicious activity.</w:t>
        <w:br/>
        <w:t xml:space="preserve">- If necessary, flag the account for further monitoring and consider involving law enforcement if evidence suggests criminal activity. </w:t>
        <w:br/>
        <w:br/>
        <w:t>Note: This response follows a common format used in deep analysis tools. The numbers provided are fictional and used only for demonstration purposes. In reality, you would use actual data from your system.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Customer flagged as high risk</w:t>
      </w:r>
    </w:p>
    <w:p>
      <w:pPr>
        <w:pStyle w:val="ListBullet2"/>
      </w:pPr>
      <w:r>
        <w:t>KYC not verified</w:t>
      </w:r>
    </w:p>
    <w:p>
      <w:pPr>
        <w:pStyle w:val="ListBullet2"/>
      </w:pPr>
      <w:r>
        <w:t>Transaction amount 11577.44 is 15.4x above average</w:t>
      </w:r>
    </w:p>
    <w:p>
      <w:pPr>
        <w:pStyle w:val="ListBullet2"/>
      </w:pPr>
      <w:r>
        <w:t>1 untrusted devices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Place temporary hold on account</w:t>
      </w:r>
    </w:p>
    <w:p>
      <w:pPr>
        <w:pStyle w:val="ListBullet2"/>
      </w:pPr>
      <w:r>
        <w:t>2. Request additional customer verification</w:t>
      </w:r>
    </w:p>
    <w:p>
      <w:pPr>
        <w:pStyle w:val="ListBullet2"/>
      </w:pPr>
      <w:r>
        <w:t>3. Monitor account closely for 48 hours</w:t>
      </w:r>
    </w:p>
    <w:p>
      <w:pPr>
        <w:pStyle w:val="ListBullet2"/>
      </w:pPr>
      <w:r>
        <w:t>4. Review with fraud specialist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2025-10-04 23:49:42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