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CASE_SA-TXN-0000000019</w:t>
            </w:r>
          </w:p>
        </w:tc>
      </w:tr>
      <w:tr>
        <w:tc>
          <w:tcPr>
            <w:tcW w:type="dxa" w:w="4320"/>
          </w:tcPr>
          <w:p>
            <w:r>
              <w:rPr>
                <w:b/>
              </w:rPr>
              <w:t>Transaction ID:</w:t>
            </w:r>
          </w:p>
        </w:tc>
        <w:tc>
          <w:tcPr>
            <w:tcW w:type="dxa" w:w="4320"/>
          </w:tcPr>
          <w:p>
            <w:r>
              <w:t>SA-TXN-0000000019</w:t>
            </w:r>
          </w:p>
        </w:tc>
      </w:tr>
      <w:tr>
        <w:tc>
          <w:tcPr>
            <w:tcW w:type="dxa" w:w="4320"/>
          </w:tcPr>
          <w:p>
            <w:r>
              <w:rPr>
                <w:b/>
              </w:rPr>
              <w:t>Customer ID:</w:t>
            </w:r>
          </w:p>
        </w:tc>
        <w:tc>
          <w:tcPr>
            <w:tcW w:type="dxa" w:w="4320"/>
          </w:tcPr>
          <w:p>
            <w:r>
              <w:t>SA00000235</w:t>
            </w:r>
          </w:p>
        </w:tc>
      </w:tr>
      <w:tr>
        <w:tc>
          <w:tcPr>
            <w:tcW w:type="dxa" w:w="4320"/>
          </w:tcPr>
          <w:p>
            <w:r>
              <w:rPr>
                <w:b/>
              </w:rPr>
              <w:t>Case Status:</w:t>
            </w:r>
          </w:p>
        </w:tc>
        <w:tc>
          <w:tcPr>
            <w:tcW w:type="dxa" w:w="4320"/>
          </w:tcPr>
          <w:p>
            <w:r>
              <w:t>SUSPECTED_FRAUD</w:t>
            </w:r>
          </w:p>
        </w:tc>
      </w:tr>
      <w:tr>
        <w:tc>
          <w:tcPr>
            <w:tcW w:type="dxa" w:w="4320"/>
          </w:tcPr>
          <w:p>
            <w:r>
              <w:rPr>
                <w:b/>
              </w:rPr>
              <w:t>Priority Level:</w:t>
            </w:r>
          </w:p>
        </w:tc>
        <w:tc>
          <w:tcPr>
            <w:tcW w:type="dxa" w:w="4320"/>
          </w:tcPr>
          <w:p>
            <w:r>
              <w:t>MEDIUM</w:t>
            </w:r>
          </w:p>
        </w:tc>
      </w:tr>
      <w:tr>
        <w:tc>
          <w:tcPr>
            <w:tcW w:type="dxa" w:w="4320"/>
          </w:tcPr>
          <w:p>
            <w:r>
              <w:rPr>
                <w:b/>
              </w:rPr>
              <w:t>Report Date:</w:t>
            </w:r>
          </w:p>
        </w:tc>
        <w:tc>
          <w:tcPr>
            <w:tcW w:type="dxa" w:w="4320"/>
          </w:tcPr>
          <w:p>
            <w:r>
              <w:t>2025-10-05 00:44</w:t>
            </w:r>
          </w:p>
        </w:tc>
      </w:tr>
    </w:tbl>
    <w:p/>
    <w:p>
      <w:r>
        <w:rPr>
          <w:rFonts w:ascii="Arial" w:hAnsi="Arial"/>
          <w:b/>
          <w:color w:val="0066CC"/>
          <w:sz w:val="24"/>
        </w:rPr>
        <w:t>1. EXECUTIVE SUMMARY</w:t>
      </w:r>
    </w:p>
    <w:p/>
    <w:p>
      <w:r>
        <w:t>Final Classification: SUSPICIOUS</w:t>
        <w:br/>
        <w:t>Confidence Level: 70%</w:t>
        <w:br/>
        <w:t>Transaction Amount: 62,305.35 SAR</w:t>
        <w:br/>
        <w:br/>
        <w:t>Summary:</w:t>
        <w:br/>
        <w:t>Significant suspicious activity. Enhanced monitoring recommended.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SA-TXN-0000000019</w:t>
            </w:r>
          </w:p>
        </w:tc>
      </w:tr>
      <w:tr>
        <w:tc>
          <w:tcPr>
            <w:tcW w:type="dxa" w:w="4320"/>
          </w:tcPr>
          <w:p>
            <w:r>
              <w:rPr>
                <w:b/>
              </w:rPr>
              <w:t>Customer ID</w:t>
            </w:r>
          </w:p>
        </w:tc>
        <w:tc>
          <w:tcPr>
            <w:tcW w:type="dxa" w:w="4320"/>
          </w:tcPr>
          <w:p>
            <w:r>
              <w:t>SA00000235</w:t>
            </w:r>
          </w:p>
        </w:tc>
      </w:tr>
      <w:tr>
        <w:tc>
          <w:tcPr>
            <w:tcW w:type="dxa" w:w="4320"/>
          </w:tcPr>
          <w:p>
            <w:r>
              <w:rPr>
                <w:b/>
              </w:rPr>
              <w:t>Customer Name</w:t>
            </w:r>
          </w:p>
        </w:tc>
        <w:tc>
          <w:tcPr>
            <w:tcW w:type="dxa" w:w="4320"/>
          </w:tcPr>
          <w:p>
            <w:r>
              <w:t>Fahad Salem</w:t>
            </w:r>
          </w:p>
        </w:tc>
      </w:tr>
      <w:tr>
        <w:tc>
          <w:tcPr>
            <w:tcW w:type="dxa" w:w="4320"/>
          </w:tcPr>
          <w:p>
            <w:r>
              <w:rPr>
                <w:b/>
              </w:rPr>
              <w:t>Date &amp; Time</w:t>
            </w:r>
          </w:p>
        </w:tc>
        <w:tc>
          <w:tcPr>
            <w:tcW w:type="dxa" w:w="4320"/>
          </w:tcPr>
          <w:p>
            <w:r>
              <w:t>2025-10-03 16:23:59</w:t>
            </w:r>
          </w:p>
        </w:tc>
      </w:tr>
      <w:tr>
        <w:tc>
          <w:tcPr>
            <w:tcW w:type="dxa" w:w="4320"/>
          </w:tcPr>
          <w:p>
            <w:r>
              <w:rPr>
                <w:b/>
              </w:rPr>
              <w:t>Amount</w:t>
            </w:r>
          </w:p>
        </w:tc>
        <w:tc>
          <w:tcPr>
            <w:tcW w:type="dxa" w:w="4320"/>
          </w:tcPr>
          <w:p>
            <w:r>
              <w:t>62,305.35 SAR</w:t>
            </w:r>
          </w:p>
        </w:tc>
      </w:tr>
      <w:tr>
        <w:tc>
          <w:tcPr>
            <w:tcW w:type="dxa" w:w="4320"/>
          </w:tcPr>
          <w:p>
            <w:r>
              <w:rPr>
                <w:b/>
              </w:rPr>
              <w:t>Beneficiary</w:t>
            </w:r>
          </w:p>
        </w:tc>
        <w:tc>
          <w:tcPr>
            <w:tcW w:type="dxa" w:w="4320"/>
          </w:tcPr>
          <w:p>
            <w:r>
              <w:t>Faisal Omar</w:t>
            </w:r>
          </w:p>
        </w:tc>
      </w:tr>
      <w:tr>
        <w:tc>
          <w:tcPr>
            <w:tcW w:type="dxa" w:w="4320"/>
          </w:tcPr>
          <w:p>
            <w:r>
              <w:rPr>
                <w:b/>
              </w:rPr>
              <w:t>Beneficiary Bank</w:t>
            </w:r>
          </w:p>
        </w:tc>
        <w:tc>
          <w:tcPr>
            <w:tcW w:type="dxa" w:w="4320"/>
          </w:tcPr>
          <w:p>
            <w:r>
              <w:t>Phillips, Martinez and Fisher Bank</w:t>
            </w:r>
          </w:p>
        </w:tc>
      </w:tr>
      <w:tr>
        <w:tc>
          <w:tcPr>
            <w:tcW w:type="dxa" w:w="4320"/>
          </w:tcPr>
          <w:p>
            <w:r>
              <w:rPr>
                <w:b/>
              </w:rPr>
              <w:t>Beneficiary Country</w:t>
            </w:r>
          </w:p>
        </w:tc>
        <w:tc>
          <w:tcPr>
            <w:tcW w:type="dxa" w:w="4320"/>
          </w:tcPr>
          <w:p>
            <w:r>
              <w:t>Lebanon</w:t>
            </w:r>
          </w:p>
        </w:tc>
      </w:tr>
      <w:tr>
        <w:tc>
          <w:tcPr>
            <w:tcW w:type="dxa" w:w="4320"/>
          </w:tcPr>
          <w:p>
            <w:r>
              <w:rPr>
                <w:b/>
              </w:rPr>
              <w:t>Transfer Type</w:t>
            </w:r>
          </w:p>
        </w:tc>
        <w:tc>
          <w:tcPr>
            <w:tcW w:type="dxa" w:w="4320"/>
          </w:tcPr>
          <w:p>
            <w:r>
              <w:t>SWIFT Transfer</w:t>
            </w:r>
          </w:p>
        </w:tc>
      </w:tr>
      <w:tr>
        <w:tc>
          <w:tcPr>
            <w:tcW w:type="dxa" w:w="4320"/>
          </w:tcPr>
          <w:p>
            <w:r>
              <w:rPr>
                <w:b/>
              </w:rPr>
              <w:t>Transfer Purpose</w:t>
            </w:r>
          </w:p>
        </w:tc>
        <w:tc>
          <w:tcPr>
            <w:tcW w:type="dxa" w:w="4320"/>
          </w:tcPr>
          <w:p>
            <w:r>
              <w:t>Gift</w:t>
            </w:r>
          </w:p>
        </w:tc>
      </w:tr>
      <w:tr>
        <w:tc>
          <w:tcPr>
            <w:tcW w:type="dxa" w:w="4320"/>
          </w:tcPr>
          <w:p>
            <w:r>
              <w:rPr>
                <w:b/>
              </w:rPr>
              <w:t>ML Fraud Score</w:t>
            </w:r>
          </w:p>
        </w:tc>
        <w:tc>
          <w:tcPr>
            <w:tcW w:type="dxa" w:w="4320"/>
          </w:tcPr>
          <w:p>
            <w:r>
              <w:t>0.606</w:t>
            </w:r>
          </w:p>
        </w:tc>
      </w:tr>
      <w:tr>
        <w:tc>
          <w:tcPr>
            <w:tcW w:type="dxa" w:w="4320"/>
          </w:tcPr>
          <w:p>
            <w:r>
              <w:rPr>
                <w:b/>
              </w:rPr>
              <w:t>Nationality</w:t>
            </w:r>
          </w:p>
        </w:tc>
        <w:tc>
          <w:tcPr>
            <w:tcW w:type="dxa" w:w="4320"/>
          </w:tcPr>
          <w:p>
            <w:r>
              <w:t>Expatriate</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2021-08-12, Risk Level: Low, KYC: Verified</w:t>
      </w:r>
    </w:p>
    <w:p>
      <w:r>
        <w:t>Login Activity: No recent login data</w:t>
      </w:r>
    </w:p>
    <w:p>
      <w:r>
        <w:t>Device Information: No device data available</w:t>
      </w:r>
    </w:p>
    <w:p/>
    <w:p>
      <w:r>
        <w:rPr>
          <w:rFonts w:ascii="Arial" w:hAnsi="Arial"/>
          <w:b/>
          <w:color w:val="0066CC"/>
          <w:sz w:val="24"/>
        </w:rPr>
        <w:t>4. RISK ASSESSMENT &amp; CLASSIFICATION</w:t>
      </w:r>
    </w:p>
    <w:p/>
    <w:p>
      <w:r>
        <w:t>Initial Classification: FLAGGED</w:t>
      </w:r>
    </w:p>
    <w:p>
      <w:r>
        <w:t>Confidence: 70%</w:t>
        <w:br/>
      </w:r>
    </w:p>
    <w:p>
      <w:pPr>
        <w:pStyle w:val="ListBullet"/>
      </w:pPr>
      <w:r>
        <w:t>Risk Factors Identified:</w:t>
      </w:r>
    </w:p>
    <w:p>
      <w:pPr>
        <w:pStyle w:val="ListBullet2"/>
      </w:pPr>
      <w:r>
        <w:t>High ML fraud score: 0.606</w:t>
      </w:r>
    </w:p>
    <w:p>
      <w:pPr>
        <w:pStyle w:val="ListBullet2"/>
      </w:pPr>
      <w:r>
        <w:t>Velocity flag triggered</w:t>
      </w:r>
    </w:p>
    <w:p>
      <w:r>
        <w:br/>
        <w:t>Behavioral Analysis:</w:t>
      </w:r>
    </w:p>
    <w:p>
      <w:r>
        <w:t>• Profile Risk: UNKNOWN</w:t>
      </w:r>
    </w:p>
    <w:p>
      <w:r>
        <w:t>• Login Risk: UNKNOWN</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The Risk is HIGH due to the unusually large transaction amount compared to the customer's previous transactions and the country they are from, indicating potential money laundering activity. The customer has no known history of fraud, but this high-risk indicator outweighs their good behavior.</w:t>
        <w:br/>
        <w:br/>
        <w:t>Note: This analysis is fictional and for demonstration purposes only. In a real-world scenario, this level of detail would not be possible with current technology, and additional context would be required to make an accurate assessment.</w:t>
      </w:r>
    </w:p>
    <w:p/>
    <w:p>
      <w:pPr>
        <w:pStyle w:val="ListBullet"/>
      </w:pPr>
      <w:r>
        <w:t>Behavioral Anomalies Detected:</w:t>
      </w:r>
    </w:p>
    <w:p>
      <w:pPr>
        <w:pStyle w:val="ListBullet2"/>
      </w:pPr>
      <w:r>
        <w:t>Transaction amount 62305.35 is 8.9x above average</w:t>
      </w:r>
    </w:p>
    <w:p/>
    <w:p>
      <w:r>
        <w:rPr>
          <w:rFonts w:ascii="Arial" w:hAnsi="Arial"/>
          <w:b/>
          <w:color w:val="0066CC"/>
          <w:sz w:val="24"/>
        </w:rPr>
        <w:t>6. SAMA COMPLIANCE &amp; AML REQUIREMENTS</w:t>
      </w:r>
    </w:p>
    <w:p/>
    <w:p>
      <w:r>
        <w:t>SAMA AML/CFT Compliance Check:</w:t>
        <w:br/>
      </w:r>
    </w:p>
    <w:p>
      <w:r>
        <w:t>✓ Large Transaction Reporting: Amount 62,305.35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Place temporary hold on account</w:t>
      </w:r>
    </w:p>
    <w:p>
      <w:pPr>
        <w:pStyle w:val="ListBullet2"/>
      </w:pPr>
      <w:r>
        <w:t>2. Request additional customer verification</w:t>
      </w:r>
    </w:p>
    <w:p>
      <w:pPr>
        <w:pStyle w:val="ListBullet2"/>
      </w:pPr>
      <w:r>
        <w:t>3. Monitor account closely for 48 hours</w:t>
      </w:r>
    </w:p>
    <w:p>
      <w:pPr>
        <w:pStyle w:val="ListBullet2"/>
      </w:pPr>
      <w:r>
        <w:t>4. Review with fraud specialist</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00:44:58</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