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8" w:space="1" w:color="2F75B5"/>
        </w:pBdr>
      </w:pPr>
      <w:r>
        <w:rPr>
          <w:rFonts w:ascii="Aptos Display" w:hAnsi="Aptos Display" w:eastAsia="Aptos Display"/>
          <w:b/>
          <w:color w:val="1F4E79"/>
          <w:sz w:val="46"/>
        </w:rPr>
        <w:t>Requirement Studio 사용자 매뉴얼</w:t>
      </w:r>
    </w:p>
    <w:p>
      <w:pPr>
        <w:spacing w:after="100" w:line="259" w:lineRule="auto"/>
        <w:jc w:val="center"/>
      </w:pPr>
      <w:r>
        <w:rPr>
          <w:rFonts w:ascii="Aptos" w:hAnsi="Aptos" w:eastAsia="Aptos"/>
          <w:sz w:val="25"/>
        </w:rPr>
        <w:t>v0.31 · Runtime V0.58</w:t>
      </w:r>
    </w:p>
    <w:p>
      <w:pPr>
        <w:spacing w:after="100" w:line="259" w:lineRule="auto"/>
        <w:jc w:val="center"/>
      </w:pPr>
      <w:r>
        <w:rPr>
          <w:rFonts w:ascii="Aptos" w:hAnsi="Aptos" w:eastAsia="Aptos"/>
          <w:color w:val="666666"/>
          <w:sz w:val="21"/>
        </w:rPr>
        <w:t>Source-backed Requirement Engineering · Semantic Traceability · SWE.1 / SWE.6 · Quality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784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현재 Milestone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Runtime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 Studio V0.58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Requirements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Requirement_Studio_Requirements_Management_rev54.xlsx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Canonical Contract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REQ-STUDIO-CANONICAL-REQ-1.6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Review Package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Schema 1.9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Extraction Core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v0.46-compatible-1.1 (Protected)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핵심 상태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Explicit-ID + Semantic Traceability · Main SWE.1 Scope Gate · Multi-Gold Regression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배포 원칙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No-EXE · 공식 실행 진입점 Requirement Studio.pyw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Release 상태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Hardening Build · Official Release 자동 선언 금지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1. Milestone 목적</w:t>
      </w:r>
    </w:p>
    <w:p>
      <w:pPr>
        <w:spacing w:after="100" w:line="259" w:lineRule="auto"/>
      </w:pPr>
      <w:r>
        <w:t>이 문서는 Requirement Studio V0.58 시점의 사용자 운용 절차와 현재 설계 원칙을 하나의 기준으로 정리한 통합 매뉴얼입니다. 기존 V0.45 매뉴얼의 Dashboard·Provider·Vision·SWE.1/SWE.6 운영 내용을 유지하면서, V0.46 이후 추가된 Gold Regression, Source-backed Atomic Behavior, Semantic Source Unit, Cross-domain Allocation, Local QA 및 Review Exchange 구조를 반영합니다.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sz w:val="19"/>
              </w:rPr>
              <w:t>핵심 원칙:</w:t>
            </w:r>
            <w:r>
              <w:rPr>
                <w:rFonts w:ascii="Aptos" w:hAnsi="Aptos" w:eastAsia="Aptos"/>
                <w:sz w:val="19"/>
              </w:rPr>
              <w:t xml:space="preserve"> 명시된 사실은 놓치지 않고, 없는 내용은 만들지 않으며, 확인할 수 없는 내용은 Gap / TBD / External Dependency / Conflict / Clarification Needed로 남깁니다.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현재 목표는 무검토 상태에서 공식 ASPICE Baseline을 자동 승인하는 도구가 아니라, 사람 검토 전 단계에서 Source-backed 정보를 안정적으로 보존하고 SWE.1/SWE.6 초안을 생성하는 요구사항 엔지니어링 도구입니다.</w:t>
      </w:r>
    </w:p>
    <w:p>
      <w:pPr>
        <w:pStyle w:val="Heading1"/>
        <w:keepNext/>
      </w:pPr>
      <w:r>
        <w:t>2. 전체 처리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25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32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주요 산출/판정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1. Source 입력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PDF / DOCX / PPTX / XLSX / XLSM 정규화, Text/Table/Image Evidence 구성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Chunk / Paragraph / Table Row / Visual Evidence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2. Source Unit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 Requirement ID 또는 Semantic Source Unit 식별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Occurrence / SRC-SEM-*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3. Canonical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 후보, Knowledge State, Atomic Behavior, Gap/Conflict 구조화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Canonical Requirement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4. Allocation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 / System / HW / Electrical / Manufacturing / Environmental 책임 판정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Eligibility / Verification Domain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5. SWE.1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Eligible은 Main SWE.1, Pending/Not-SW는 Annex로 분리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Word / Excel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6. SWE.6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SWE.6 Eligible Requirement만 TC 후보 생성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Qualification Test Excel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7. QA / Review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Local QA, Coverage/Disposition, Gold Regression, Review Exchange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 Package / Summary / Regression Gate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동일 Canonical Requirement를 공통 기준으로 사용합니다. SWE.1과 SWE.6를 서로 독립적인 AI 요청으로 각각 작성하지 않으므로 ID와 의미 Drift를 줄일 수 있습니다.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3. V0.58 빠른 사용 가이드</w:t>
      </w:r>
    </w:p>
    <w:p>
      <w:pPr>
        <w:pStyle w:val="Heading2"/>
        <w:keepNext/>
      </w:pPr>
      <w:r>
        <w:t>3.1 기본 실행 순서</w:t>
      </w:r>
    </w:p>
    <w:p>
      <w:pPr>
        <w:pStyle w:val="ListNumber"/>
      </w:pPr>
      <w:r>
        <w:t>`Requirement Studio.pyw`를 실행합니다.</w:t>
      </w:r>
    </w:p>
    <w:p>
      <w:pPr>
        <w:pStyle w:val="ListNumber"/>
      </w:pPr>
      <w:r>
        <w:t>입력 문서를 Drag &amp; Drop하거나 input 폴더에 넣습니다. input 폴더 변경은 QFileSystemWatcher가 자동 감지합니다.</w:t>
      </w:r>
    </w:p>
    <w:p>
      <w:pPr>
        <w:pStyle w:val="ListNumber"/>
      </w:pPr>
      <w:r>
        <w:t>메인 화면에서 API Key 또는 ALIRA 연결 상태를 확인합니다.</w:t>
      </w:r>
    </w:p>
    <w:p>
      <w:pPr>
        <w:pStyle w:val="ListNumber"/>
      </w:pPr>
      <w:r>
        <w:t>AI Engine과 Model을 선택한 뒤 필요하면 `AI 연결 테스트`를 수행합니다.</w:t>
      </w:r>
    </w:p>
    <w:p>
      <w:pPr>
        <w:pStyle w:val="ListNumber"/>
      </w:pPr>
      <w:r>
        <w:t>필요한 Output(SWE.1 Word / SWE.1 Excel / SWE.6 Excel)을 선택합니다.</w:t>
      </w:r>
    </w:p>
    <w:p>
      <w:pPr>
        <w:pStyle w:val="ListNumber"/>
      </w:pPr>
      <w:r>
        <w:t>`분석 및 요구사항 추출 시작`을 실행하고 진행 로그와 현재 단계를 확인합니다.</w:t>
      </w:r>
    </w:p>
    <w:p>
      <w:pPr>
        <w:pStyle w:val="ListNumber"/>
      </w:pPr>
      <w:r>
        <w:t>완료 후 Main SWE.1, Allocation Annex, SWE.6, Review Package의 Traceability와 QA 결과를 확인합니다.</w:t>
      </w:r>
    </w:p>
    <w:p>
      <w:pPr>
        <w:pStyle w:val="ListNumber"/>
      </w:pPr>
      <w:r>
        <w:t>Source SHA가 등록 Gold와 일치하면 Regression 결과를 함께 확인합니다. Gold가 아니면 일반 Coverage/Quality 검토 결과를 사용합니다.</w:t>
      </w:r>
    </w:p>
    <w:p>
      <w:pPr>
        <w:pStyle w:val="Heading2"/>
        <w:keepNext/>
      </w:pPr>
      <w:r>
        <w:t>3.2 API Key / 입력 폴더 상태</w:t>
      </w:r>
    </w:p>
    <w:p>
      <w:pPr>
        <w:pStyle w:val="ListBullet"/>
      </w:pPr>
      <w:r>
        <w:t>API Key 없음: 주황색 상태 + `API KEY 없음 (폴더 열기)`</w:t>
      </w:r>
    </w:p>
    <w:p>
      <w:pPr>
        <w:pStyle w:val="ListBullet"/>
      </w:pPr>
      <w:r>
        <w:t>API Key 확인: 옅은 초록색 상태 + `API KEY 확인 됨 (폴더 열기)`</w:t>
      </w:r>
    </w:p>
    <w:p>
      <w:pPr>
        <w:pStyle w:val="ListBullet"/>
      </w:pPr>
      <w:r>
        <w:t>입력 폴더는 polling이 아니라 QFileSystemWatcher 기반으로 생성/삭제 변경을 자동 감지하며, 수동 새로고침은 비상용으로 유지합니다.</w:t>
      </w:r>
    </w:p>
    <w:p>
      <w:pPr>
        <w:pStyle w:val="Heading1"/>
        <w:keepNext/>
      </w:pPr>
      <w:r>
        <w:t>4. Dashboard와 AI Provider</w:t>
      </w:r>
    </w:p>
    <w:p>
      <w:pPr>
        <w:pStyle w:val="Heading2"/>
        <w:keepNext/>
      </w:pPr>
      <w:r>
        <w:t>4.1 Provider / Model 운영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352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현재 Config 모델</w:t>
            </w:r>
          </w:p>
        </w:tc>
        <w:tc>
          <w:tcPr>
            <w:tcW w:type="dxa" w:w="432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운영 상태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GPT (H-Chat)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gpt-5.6-terra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실제 Runtime 확인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Gemini (H-Chat)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gemini-3.7-flash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Config 반영 · 실제 Live Run 별도 확인 필요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Claude (H-Chat)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claude-sonnet-5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Config 반영 · 실제 Live Run 별도 확인 필요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ALIRA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hosted_vllm/Qwen/Qwen3.6-27B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CLI + License + 사내 vLLM · Native Vision 지원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기타(Custom)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OpenAI-compatible / Responses / Anthropic Messages / Gemini generateContent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별도 Profile 설정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Model 목록은 Config의 model_options를 기준으로 관리하며, 신규 Model ID는 실제 사용자가 확인한 경우에만 추가합니다. 모델명을 추측하여 Catalog에 임의 등록하지 않습니다.</w:t>
      </w:r>
    </w:p>
    <w:p>
      <w:pPr>
        <w:pStyle w:val="Heading2"/>
        <w:keepNext/>
      </w:pPr>
      <w:r>
        <w:t>4.2 Credential / 보안</w:t>
      </w:r>
    </w:p>
    <w:p>
      <w:pPr>
        <w:pStyle w:val="ListBullet"/>
      </w:pPr>
      <w:r>
        <w:t>API Key 값은 설정 파일에 평문 저장하지 않고 실행 메모리 또는 전용 환경/파일 경로를 사용합니다.</w:t>
      </w:r>
    </w:p>
    <w:p>
      <w:pPr>
        <w:pStyle w:val="ListBullet"/>
      </w:pPr>
      <w:r>
        <w:t>README / Guide / Sample 성격의 TXT가 API Key로 오인되지 않도록 Credential 후보에서 제외합니다.</w:t>
      </w:r>
    </w:p>
    <w:p>
      <w:pPr>
        <w:pStyle w:val="ListBullet"/>
      </w:pPr>
      <w:r>
        <w:t>API Key / Token / License 본문 / Base64 이미지 원문은 Runtime 로그와 Request Snapshot에 기록하지 않습니다.</w:t>
      </w:r>
    </w:p>
    <w:p>
      <w:pPr>
        <w:pStyle w:val="ListBullet"/>
      </w:pPr>
      <w:r>
        <w:t>ALIRA License는 프로젝트 로컬 경로를 사용할 수 있으며, 일반 Text 실행과 Vision 실행 범위를 구분합니다.</w:t>
      </w:r>
    </w:p>
    <w:p>
      <w:pPr>
        <w:pStyle w:val="Heading1"/>
        <w:keepNext/>
      </w:pPr>
      <w:r>
        <w:t>5. Provider와 Vision</w:t>
      </w:r>
    </w:p>
    <w:p>
      <w:pPr>
        <w:spacing w:after="100" w:line="259" w:lineRule="auto"/>
      </w:pPr>
      <w:r>
        <w:t>Vision 기본 정책은 선택 Provider의 Native Image 처리를 우선합니다. GPT/Gemini 계열은 지원 Adapter를 사용하고, ALIRA는 별도 Verifier에서 확인된 CLI/general_agent Image Tool 경로를 Native Vision으로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확인 포인트</w:t>
            </w:r>
          </w:p>
        </w:tc>
        <w:tc>
          <w:tcPr>
            <w:tcW w:type="dxa" w:w="446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정상 기준</w:t>
            </w:r>
          </w:p>
        </w:tc>
        <w:tc>
          <w:tcPr>
            <w:tcW w:type="dxa" w:w="32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문제 시 우선 확인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Vision Route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Main Provider와 Vision Provider, Native/Fallback 상태가 로그에 표시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Provider 설정 → Credential → Vision transport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Visual Evidence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그림이 실제 후속 분석에 반영되면 1개 이상 생성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추출 이미지 존재 여부 → Provider 응답 → visual_evidence.json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Traceability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VISUAL IMG-*가 Canonical/SRS/TC로 연결 가능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Observed / Interpreted 구분과 Source Trace 확인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ALIRA Rollback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supports_images=false로 Native Vision 비활성화 가능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Vision 문제와 Text Pipeline 문제를 분리 진단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Vision 실패가 곧 전체 문서 분석 실패를 의미하지는 않습니다. Visual Evidence가 생성되지 않으면 Text/Table 기반 분석은 계속될 수 있으며, 결과 검토 시 그림 정보가 미반영되었음을 구분해야 합니다.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br w:type="page"/>
      </w:r>
    </w:p>
    <w:p>
      <w:pPr>
        <w:pStyle w:val="Heading1"/>
        <w:keepNext/>
      </w:pPr>
      <w:r>
        <w:t>6. Canonical Requirement와 Knowledge State</w:t>
      </w:r>
    </w:p>
    <w:p>
      <w:pPr>
        <w:pStyle w:val="Heading2"/>
        <w:keepNext/>
      </w:pPr>
      <w:r>
        <w:t>6.1 Canonical의 역할</w:t>
      </w:r>
    </w:p>
    <w:p>
      <w:pPr>
        <w:spacing w:after="100" w:line="259" w:lineRule="auto"/>
      </w:pPr>
      <w:r>
        <w:t>Canonical Requirement는 Source와 SWE.1/SWE.6 사이의 단일 구조화 기준입니다. Source evidence, Requirement text, Trigger/Behavior/Expected Result, Allocation, Verification Domain, Gap/TBD/Conflict, Atomic Behavior, Traceability를 Provider와 Export 형식에서 분리하여 관리합니다.</w:t>
      </w:r>
    </w:p>
    <w:p>
      <w:pPr>
        <w:pStyle w:val="Heading2"/>
        <w:keepNext/>
      </w:pPr>
      <w:r>
        <w:t>6.2 Knowledge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367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의미</w:t>
            </w:r>
          </w:p>
        </w:tc>
        <w:tc>
          <w:tcPr>
            <w:tcW w:type="dxa" w:w="446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처리 원칙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KNOWN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Source에서 직접 확인 가능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literal / location / evidence를 보존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DERIVED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Source-backed 사실을 보수적으로 구조화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의미 강화 없이 구조화 가능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UNKNOWN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Source만으로 확인 불가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Requirement로 발명하지 않고 Review Object로 남김</w:t>
            </w:r>
          </w:p>
        </w:tc>
      </w:tr>
    </w:tbl>
    <w:p>
      <w:pPr>
        <w:spacing w:after="100" w:line="259" w:lineRule="auto"/>
      </w:pPr>
    </w:p>
    <w:p>
      <w:pPr>
        <w:pStyle w:val="ListBullet"/>
      </w:pPr>
      <w:r>
        <w:t>UNKNOWN → Gap</w:t>
      </w:r>
    </w:p>
    <w:p>
      <w:pPr>
        <w:pStyle w:val="ListBullet"/>
      </w:pPr>
      <w:r>
        <w:t>UNKNOWN → TBD</w:t>
      </w:r>
    </w:p>
    <w:p>
      <w:pPr>
        <w:pStyle w:val="ListBullet"/>
      </w:pPr>
      <w:r>
        <w:t>UNKNOWN → External Dependency</w:t>
      </w:r>
    </w:p>
    <w:p>
      <w:pPr>
        <w:pStyle w:val="ListBullet"/>
      </w:pPr>
      <w:r>
        <w:t>UNKNOWN → Conflict</w:t>
      </w:r>
    </w:p>
    <w:p>
      <w:pPr>
        <w:pStyle w:val="ListBullet"/>
      </w:pPr>
      <w:r>
        <w:t>UNKNOWN → Clarification / Review Needed</w:t>
      </w:r>
    </w:p>
    <w:p>
      <w:pPr>
        <w:pStyle w:val="Heading2"/>
        <w:keepNext/>
      </w:pPr>
      <w:r>
        <w:t>6.3 Hallucination 억제 원칙</w:t>
      </w:r>
    </w:p>
    <w:p>
      <w:pPr>
        <w:pStyle w:val="ListBullet"/>
      </w:pPr>
      <w:r>
        <w:t>Source에 없는 Threshold, Timing, CAN/LIN DB 값, Variant, Test Value를 Coverage를 높이기 위해 생성하지 않습니다.</w:t>
      </w:r>
    </w:p>
    <w:p>
      <w:pPr>
        <w:pStyle w:val="ListBullet"/>
      </w:pPr>
      <w:r>
        <w:t>숫자 Token이 Source에 있다고 해서 Comparison Relation까지 Source-backed라고 간주하지 않습니다.</w:t>
      </w:r>
    </w:p>
    <w:p>
      <w:pPr>
        <w:pStyle w:val="ListBullet"/>
      </w:pPr>
      <w:r>
        <w:t>`MAX 100mA`, `규제값 0.1mA`처럼 관계가 불명확하면 &lt;=, =, &gt;=로 자동 강화하지 않고 Source literal과 relation confidence를 분리합니다.</w:t>
      </w:r>
    </w:p>
    <w:p>
      <w:pPr>
        <w:pStyle w:val="ListBullet"/>
      </w:pPr>
      <w:r>
        <w:t>Source 책임 범위를 System/HW에서 SW Implementation Requirement로 바꾸는 modeling hallucination도 방지 대상입니다.</w:t>
      </w:r>
    </w:p>
    <w:p>
      <w:pPr>
        <w:pStyle w:val="Heading1"/>
        <w:keepNext/>
      </w:pPr>
      <w:r>
        <w:t>7. Traceability와 Coverage</w:t>
      </w:r>
    </w:p>
    <w:p>
      <w:pPr>
        <w:pStyle w:val="Heading2"/>
        <w:keepNext/>
      </w:pPr>
      <w:r>
        <w:t>7.1 Explicit-ID Traceability</w:t>
      </w:r>
    </w:p>
    <w:p>
      <w:pPr>
        <w:spacing w:after="100" w:line="259" w:lineRule="auto"/>
      </w:pPr>
      <w:r>
        <w:t>`REQ02_18`과 같이 명시 Requirement ID가 존재하는 Source는 Explicit-ID Traceability를 우선 사용합니다.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Source Requirement ID → Occurrence → Canonical Candidate → Source-backed Atomic Behavior → SWE.1 SRS → SWE.6 TC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V0.56 이후 repeated-link Audit와 Final Coverage Matrix는 동일한 final truth를 사용하며, Source ID가 연결됐다는 이유만으로 behavior가 실제 보존되었다고 가정하지 않습니다.</w:t>
      </w:r>
    </w:p>
    <w:p>
      <w:pPr>
        <w:pStyle w:val="Heading2"/>
        <w:keepNext/>
      </w:pPr>
      <w:r>
        <w:t>7.2 Semantic Source Unit Traceability</w:t>
      </w:r>
    </w:p>
    <w:p>
      <w:pPr>
        <w:spacing w:after="100" w:line="259" w:lineRule="auto"/>
      </w:pPr>
      <w:r>
        <w:t>명시 Requirement ID가 없는 시스템사양서에서는 Paragraph / Table Row / Source Chunk를 안정적인 의미 단위로 정규화하여 `SRC-SEM-*` ID를 생성합니다.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691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source_semantic_unit_id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no-ID Source에서 사용하는 stable trace ID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source_chunk_id / source_location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Paragraph / Table Row / Chunk 위치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source_excerpt / fingerprint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근거 원문과 fingerprint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source_unit_type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behavior / constraint / reference / context 등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coverage_eligibility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Semantic Coverage 분모 포함 여부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linked_candidate_ids / linked_srs_ids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Canonical/SRS 연결 결과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disposition_status / reason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미연결 또는 Cross-domain 처리 이유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</w:pPr>
      <w:r>
        <w:t>7.3 Coverage 해석</w:t>
      </w:r>
    </w:p>
    <w:p>
      <w:pPr>
        <w:pStyle w:val="ListBullet"/>
      </w:pPr>
      <w:r>
        <w:t>Explicit Requirement ID가 0개이면 Explicit-ID Coverage는 0%가 아니라 NOT_APPLICABLE / null로 표시합니다.</w:t>
      </w:r>
    </w:p>
    <w:p>
      <w:pPr>
        <w:pStyle w:val="ListBullet"/>
      </w:pPr>
      <w:r>
        <w:t>Semantic Coverage는 behavior/constraint로 판단된 eligible Source Unit을 분모로 사용합니다.</w:t>
      </w:r>
    </w:p>
    <w:p>
      <w:pPr>
        <w:pStyle w:val="ListBullet"/>
      </w:pPr>
      <w:r>
        <w:t>모든 Paragraph/Table Row를 분모에 넣지 않습니다. 목차, 문서 목적, 표 제목, 단순 규격 목록은 제외합니다.</w:t>
      </w:r>
    </w:p>
    <w:p>
      <w:pPr>
        <w:pStyle w:val="ListBullet"/>
      </w:pPr>
      <w:r>
        <w:t>Coverage Percent만으로 PASS/FAIL을 판단하지 않고 각 Source Unit의 disposition을 함께 확인합니다.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1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Semantic Disposition</w:t>
            </w:r>
          </w:p>
        </w:tc>
        <w:tc>
          <w:tcPr>
            <w:tcW w:type="dxa" w:w="612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COVERED_BY_CANONICAL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Canonical/SRS로 보존됨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NOT_SW_WITH_ALLOCATION_DECISION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fact는 보존하되 SW 범위 아님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EXTERNAL_DEPENDENCY_ONLY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외부 규격/DB/문서가 상세 기준을 보유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REVIEW_NEEDED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책임 할당 또는 의미 판단이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SEMANTIC_MISSING_POTENTIAL_EXTRACTION_LOSS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실제 추출/연결 누락 가능성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INTENTIONALLY_OUT_OF_SCOPE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분석 범위 밖으로 명시적으로 제외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8. Source-backed Atomic Behavior</w:t>
      </w:r>
    </w:p>
    <w:p>
      <w:pPr>
        <w:spacing w:after="100" w:line="259" w:lineRule="auto"/>
      </w:pPr>
      <w:r>
        <w:t>Atomic Behavior는 Source의 behavior를 Requirement Text와 분리된 작은 검증 단위로 보존하는 구조입니다. Source ID 또는 Semantic Source Unit이 연결된 Requirement에서 실제 behavior가 사라지는 문제를 탐지하기 위해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741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V0.58 invariant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SWE.1 Eligible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source_semantic_unit_ids 또는 Explicit Source evidence + source_backed_atomic_behaviors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System Pending Allocation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Semantic provenance + behavior 또는 source fact review object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Not-SW / Reference-only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 Atomic Behavior는 강제하지 않음. Source fact + Allocation + Verification Domain은 필수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Source ID가 연결되어 있어도 Requirement Text에 해당 behavior가 보존되지 않았다면 Traceability가 완전하다고 보지 않습니다.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br w:type="page"/>
      </w:r>
    </w:p>
    <w:p>
      <w:pPr>
        <w:pStyle w:val="Heading1"/>
        <w:keepNext/>
      </w:pPr>
      <w:r>
        <w:t>9. Allocation과 SWE.1 Scope</w:t>
      </w:r>
    </w:p>
    <w:p>
      <w:pPr>
        <w:pStyle w:val="Heading2"/>
        <w:keepNext/>
      </w:pPr>
      <w:r>
        <w:t>9.1 Allocation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7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88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기본 처리</w:t>
            </w:r>
          </w:p>
        </w:tc>
        <w:tc>
          <w:tcPr>
            <w:tcW w:type="dxa" w:w="338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대표 Verification Domain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SW_IMPLEMENTATION_REQUIREMENT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Eligible 후보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SWE.6 Software Qualification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SYSTEM_REQUIREMENT_PENDING_SW_ALLOCATION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 Needed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System Integration / SYS.5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HW_REQUIREMENT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Not Applicable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Hardware Verification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ELECTRICAL_REQUIREMENT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Not Applicable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Electrical Verification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MECHANICAL_CONNECTOR_REQUIREMENT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Not Applicable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Mechanical / Connector Verification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MANUFACTURING_PROCESS_REQUIREMENT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Not Applicable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Manufacturing Process Verification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ENVIRONMENTAL_QUALIFICATION_REQUIREMENT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Not Applicable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Environmental Qualification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EXTERNAL_STANDARD_REFERENCE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Reference object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External Standard Evidence Required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High-confidence Not-SW 항목은 삭제하지 않습니다. Source fact와 allocation decision을 보존한 뒤 Main SWE.1 분모에서 제외하고 전문 verification domain으로 넘깁니다.</w:t>
      </w:r>
    </w:p>
    <w:p>
      <w:pPr>
        <w:pStyle w:val="Heading2"/>
        <w:keepNext/>
      </w:pPr>
      <w:r>
        <w:t>9.2 Main SWE.1 / Annex 물리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68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포함 대상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Main SWE.1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swe1_eligibility = Eligible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Allocation Review Annex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 Needed / System Pending Allocation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Cross-domain Allocation Annex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Not Applicable / HW / Electrical / Connector / Manufacturing / Environmental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Review Annex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Conflict / Naming Issue / Clarification / External Dependency / Knowledge State 등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10. SWE.1 산출물</w:t>
      </w:r>
    </w:p>
    <w:p>
      <w:pPr>
        <w:spacing w:after="100" w:line="259" w:lineRule="auto"/>
      </w:pPr>
      <w:r>
        <w:t>SWE.1 Word와 SWE.1 Excel은 동일 Canonical Requirement의 서로 다른 View입니다. Word는 사람 검토 중심, Excel은 검색·필터·Trace·SWE.6 파생에 적합한 구조화 View입니다.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338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주요 용도</w:t>
            </w:r>
          </w:p>
        </w:tc>
        <w:tc>
          <w:tcPr>
            <w:tcW w:type="dxa" w:w="417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V0.58 핵심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Word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사람이 읽고 검토하는 SRS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Main SWE.1과 Allocation/Cross-domain Annex 분리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Excel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 DB / Trace / Filter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Eligibility / Verification Domain / Trace 정보 유지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 Package JSON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Audit / AI Review / Regression Truth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Unit / Atomic Behavior / Coverage / QA 구조 유지</w:t>
            </w:r>
          </w:p>
        </w:tc>
      </w:tr>
    </w:tbl>
    <w:p>
      <w:pPr>
        <w:spacing w:after="100" w:line="259" w:lineRule="auto"/>
      </w:pPr>
    </w:p>
    <w:p>
      <w:pPr>
        <w:pStyle w:val="ListBullet"/>
      </w:pPr>
      <w:r>
        <w:t>Main SWE.1에 Not-SW 또는 Review Needed 항목을 억지로 포함하지 않습니다.</w:t>
      </w:r>
    </w:p>
    <w:p>
      <w:pPr>
        <w:pStyle w:val="ListBullet"/>
      </w:pPr>
      <w:r>
        <w:t>Annex로 이동한 항목도 Canonical/Review Package에서 삭제하지 않습니다.</w:t>
      </w:r>
    </w:p>
    <w:p>
      <w:pPr>
        <w:pStyle w:val="ListBullet"/>
      </w:pPr>
      <w:r>
        <w:t>Conflict Register의 evidence와 Naming/Typographical Issue를 서로 다른 review object로 관리합니다.</w:t>
      </w:r>
    </w:p>
    <w:p>
      <w:pPr>
        <w:pStyle w:val="Heading1"/>
        <w:keepNext/>
      </w:pPr>
      <w:r>
        <w:t>11. SWE.6 Qualification Test</w:t>
      </w:r>
    </w:p>
    <w:p>
      <w:pPr>
        <w:pStyle w:val="Heading2"/>
        <w:keepNext/>
      </w:pPr>
      <w:r>
        <w:t>11.1 생성 원칙</w:t>
      </w:r>
    </w:p>
    <w:p>
      <w:pPr>
        <w:spacing w:after="100" w:line="259" w:lineRule="auto"/>
      </w:pPr>
      <w:r>
        <w:t>SWE.6는 Canonical Requirement 이후 Local Exporter가 공통 규칙으로 생성합니다. SWE.6 Eligible Requirement만 자동 Test Case 후보가 되며, System/HW/Electrical/Manufacturing/Environmental 항목은 해당 Verification Domain으로 분리합니다.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상태 필드</w:t>
            </w:r>
          </w:p>
        </w:tc>
        <w:tc>
          <w:tcPr>
            <w:tcW w:type="dxa" w:w="655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normal_test_available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정상 경로 시험 가능성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test_design_feasible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시험 설계 가능성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concrete_tc_complete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구체 TC가 완성되었는지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intent_complete_status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Required Intent의 생성/Deferred 상태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full_testability_available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전체 Testability 조건 충족 여부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</w:pPr>
      <w:r>
        <w:t>11.2 Test Intent 원칙</w:t>
      </w:r>
    </w:p>
    <w:p>
      <w:pPr>
        <w:pStyle w:val="ListBullet"/>
      </w:pPr>
      <w:r>
        <w:t>Timing/State/Variant Intent를 숫자를 맞추기 위해 억지로 TC로 생성하지 않습니다.</w:t>
      </w:r>
    </w:p>
    <w:p>
      <w:pPr>
        <w:pStyle w:val="ListBullet"/>
      </w:pPr>
      <w:r>
        <w:t>Source에 구체 Test Value/Transition evidence가 없으면 Required Intent와 Deferred reason을 분리해 기록합니다.</w:t>
      </w:r>
    </w:p>
    <w:p>
      <w:pPr>
        <w:pStyle w:val="ListBullet"/>
      </w:pPr>
      <w:r>
        <w:t>전압/전류/온도 값이 존재한다는 이유만으로 해당 항목을 SWE.6 Software Qualification 대상으로 만들지 않습니다.</w:t>
      </w:r>
    </w:p>
    <w:p>
      <w:pPr>
        <w:pStyle w:val="ListBullet"/>
      </w:pPr>
      <w:r>
        <w:t>PASS/FAIL, 실제 측정값, Capture 결과는 시험 전 자동 생성하지 않습니다.</w:t>
      </w:r>
    </w:p>
    <w:p>
      <w:pPr>
        <w:pStyle w:val="Heading1"/>
        <w:keepNext/>
      </w:pPr>
      <w:r>
        <w:t>12. Gap / TBD / External Dependency / Conflict</w:t>
      </w:r>
    </w:p>
    <w:p>
      <w:pPr>
        <w:pStyle w:val="Heading2"/>
        <w:keepNext/>
      </w:pPr>
      <w:r>
        <w:t>12.1 Gap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748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처리 방식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Document-level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document_context_link로 관리하고 모든 SRS에 직접 fan-out하지 않음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Section-level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같은 section 또는 deterministic anchor가 있는 Candidate/SRS만 연결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Requirement-level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해당 Source Unit / Candidate / SRS에만 직접 연결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V0.58은 dedupe 이후 enrichment 과정에서 broad Gap이 다시 전체 SRS로 퍼지는 문제를 막기 위해 최종 Scope Link Filter를 적용합니다.</w:t>
      </w:r>
    </w:p>
    <w:p>
      <w:pPr>
        <w:pStyle w:val="Heading2"/>
        <w:keepNext/>
      </w:pPr>
      <w:r>
        <w:t>12.2 External Dependency</w:t>
      </w:r>
    </w:p>
    <w:p>
      <w:pPr>
        <w:pStyle w:val="ListBullet"/>
      </w:pPr>
      <w:r>
        <w:t>외부 규격/DB/도면은 type, name, purpose, source_evidence, required_for, knowledge_state로 구조화합니다.</w:t>
      </w:r>
    </w:p>
    <w:p>
      <w:pPr>
        <w:pStyle w:val="ListBullet"/>
      </w:pPr>
      <w:r>
        <w:t>외부 문서 본문이 제공되지 않으면 그 안의 Threshold, State Transition, Timeout, Signal을 발명하지 않습니다.</w:t>
      </w:r>
    </w:p>
    <w:p>
      <w:pPr>
        <w:pStyle w:val="ListBullet"/>
      </w:pPr>
      <w:r>
        <w:t>Reference-only 항목은 SWE.1/SWE.6 Requirement로 위장하지 않고 evidence requirement로 유지합니다.</w:t>
      </w:r>
    </w:p>
    <w:p>
      <w:pPr>
        <w:pStyle w:val="Heading2"/>
        <w:keepNext/>
      </w:pPr>
      <w:r>
        <w:t>12.3 Conflict와 Naming Issue</w:t>
      </w:r>
    </w:p>
    <w:p>
      <w:pPr>
        <w:pStyle w:val="ListBullet"/>
      </w:pPr>
      <w:r>
        <w:t>동일 Parameter/Signal이 Source 위치별로 상반된 방향·값·의미를 가지면 Conflict를 생성합니다.</w:t>
      </w:r>
    </w:p>
    <w:p>
      <w:pPr>
        <w:pStyle w:val="ListBullet"/>
      </w:pPr>
      <w:r>
        <w:t>철자 차이, 유사 이름, 오탈자는 Value Conflict와 분리하여 Naming / Typographical Review Issue로 관리합니다.</w:t>
      </w:r>
    </w:p>
    <w:p>
      <w:pPr>
        <w:pStyle w:val="ListBullet"/>
      </w:pPr>
      <w:r>
        <w:t>Conflict evidence는 affected SRS의 Review Annex에 전달되어 사람이 원문 위치와 판단 상태를 확인할 수 있어야 합니다.</w:t>
      </w:r>
    </w:p>
    <w:p>
      <w:pPr>
        <w:spacing w:after="100" w:line="259" w:lineRule="auto"/>
      </w:pPr>
      <w:r>
        <w:br w:type="page"/>
      </w:r>
    </w:p>
    <w:p>
      <w:pPr>
        <w:pStyle w:val="Heading1"/>
        <w:keepNext/>
      </w:pPr>
      <w:r>
        <w:t>13. Local QA와 Review Exchange</w:t>
      </w:r>
    </w:p>
    <w:p>
      <w:pPr>
        <w:pStyle w:val="Heading2"/>
        <w:keepNext/>
      </w:pPr>
      <w:r>
        <w:t>13.1 Local QA</w:t>
      </w:r>
    </w:p>
    <w:p>
      <w:pPr>
        <w:spacing w:after="100" w:line="259" w:lineRule="auto"/>
      </w:pPr>
      <w:r>
        <w:t>Local QA는 AI 호출 없이 구조, schema, Source/Trace, Coverage/Disposition, Atomic Provenance, 산출물 간 일관성을 점검합니다. `local_qa.errors`가 남아 있으면 자동 Release PASS를 선언하지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검토 축</w:t>
            </w:r>
          </w:p>
        </w:tc>
        <w:tc>
          <w:tcPr>
            <w:tcW w:type="dxa" w:w="698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대표 확인 항목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Structure / Schema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Canonical 1.6 / Review Package 1.9 contract 일치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Source Fidelity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literal, comparator/normative strength 보존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Traceability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Explicit/Semantic Source → Canonical → SRS → TC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Allocation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SW/System/HW/Electrical/Manufacturing/Environmental 책임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Coverage / Disposition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N/A semantics, uncovered unit disposition completeness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Gap / Conflict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Scope fan-out, evidence, review state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Testability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Eligibility / Generated / Deferred / Intent consistency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</w:pPr>
      <w:r>
        <w:t>13.2 Review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46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47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01_SOURCE_&lt;원본문서&gt;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평가의 사실 기준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02_REQUIREMENT_STUDIO_REVIEW_PACKAGE.json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Canonical / QA / Coverage / Allocation truth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03_SWE.1 요구사항 정리_&lt;원본문서&gt;...docx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사람이 실제 사용하는 SWE.1 산출물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04_CHANGE_DECISION_&lt;버전&gt;.txt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이번 버전에서 반영/보류한 변경 근거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05_REQUIREMENT_STUDIO_REVIEW_SUMMARY.txt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사람이 빠르게 읽는 Run 요약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t>V0.56부터 Review Exchange의 03번은 별도 Output Review Excel이 아니라 실제 SWE.1 Word를 사용합니다. 외부 평가 AI 또는 사람이 Source → Review Package → 실제 SWE.1을 직접 비교하도록 하기 위함입니다.</w:t>
      </w:r>
    </w:p>
    <w:p>
      <w:pPr>
        <w:pStyle w:val="Heading1"/>
        <w:keepNext/>
      </w:pPr>
      <w:r>
        <w:t>14. Gold Source와 Regression</w:t>
      </w:r>
    </w:p>
    <w:p>
      <w:pPr>
        <w:pStyle w:val="Heading2"/>
        <w:keepNext/>
      </w:pPr>
      <w:r>
        <w:t>14.1 Gold의 의미</w:t>
      </w:r>
    </w:p>
    <w:p>
      <w:pPr>
        <w:spacing w:after="100" w:line="259" w:lineRule="auto"/>
      </w:pPr>
      <w:r>
        <w:t>Gold Source는 “절대 정답 문서”가 아니라, 이전 버전에서 이미 잘 보존했던 Source-backed behavior를 이후 버전에서 잃지 않기 위한 Protected Regression Reference입니다.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4FA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Source SHA-256 → Gold Source Registry 검색 → Match이면 해당 Contract Regression / No Match이면 일반 Coverage·Quality 검증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</w:pPr>
      <w:r>
        <w:t>14.2 등록 원칙</w:t>
      </w:r>
    </w:p>
    <w:p>
      <w:pPr>
        <w:pStyle w:val="ListBullet"/>
      </w:pPr>
      <w:r>
        <w:t>Gold Source는 사용자 검토·승인된 baseline만 등록합니다.</w:t>
      </w:r>
    </w:p>
    <w:p>
      <w:pPr>
        <w:pStyle w:val="ListBullet"/>
      </w:pPr>
      <w:r>
        <w:t>특정 Gold의 REQ ID, Signal명, Parameter명, Paragraph 번호를 Production Logic에 하드코딩하지 않습니다.</w:t>
      </w:r>
    </w:p>
    <w:p>
      <w:pPr>
        <w:pStyle w:val="ListBullet"/>
      </w:pPr>
      <w:r>
        <w:t>새 Generic Fix는 Gold A만 좋아지는 것이 아니라 기존 Gold의 Critical Regression이 없는지 함께 확인합니다.</w:t>
      </w:r>
    </w:p>
    <w:p>
      <w:pPr>
        <w:pStyle w:val="ListBullet"/>
      </w:pPr>
      <w:r>
        <w:t>한 문서를 100점으로 만드는 것보다 여러 Gold에서 높은 안정성과 Unsupported Generation ≈ 0을 우선합니다.</w:t>
      </w:r>
    </w:p>
    <w:p>
      <w:pPr>
        <w:pStyle w:val="Heading2"/>
        <w:keepNext/>
      </w:pPr>
      <w:r>
        <w:t>14.3 Regression 판정 주의</w:t>
      </w:r>
    </w:p>
    <w:p>
      <w:pPr>
        <w:spacing w:after="100" w:line="259" w:lineRule="auto"/>
      </w:pPr>
      <w:r>
        <w:t>Current behavior가 Canonical Requirement Text, Atomic Behavior, SWE.1 Requirement Text 또는 evidence-backed semantic/location fallback 중 하나에서 확인되면 단순 링크 누락만으로 `Baseline behavior absent` Critical을 만들지 않습니다. 이 경우 Traceability linkage regression, Atomic behavior linkage incomplete, Coverage uncertainty 등으로 구분합니다.</w:t>
      </w:r>
    </w:p>
    <w:p>
      <w:pPr>
        <w:pStyle w:val="Heading1"/>
        <w:keepNext/>
      </w:pPr>
      <w:r>
        <w:t>15. 보안 / 배포 / 로그 원칙</w:t>
      </w:r>
    </w:p>
    <w:p>
      <w:pPr>
        <w:pStyle w:val="ListBullet"/>
      </w:pPr>
      <w:r>
        <w:t>자체 제작 EXE는 공식 패키지에 포함하지 않으며 `Requirement Studio.pyw`를 실행 진입점으로 사용합니다.</w:t>
      </w:r>
    </w:p>
    <w:p>
      <w:pPr>
        <w:pStyle w:val="ListBullet"/>
      </w:pPr>
      <w:r>
        <w:t>원본 입력문서는 직접 수정하지 않습니다.</w:t>
      </w:r>
    </w:p>
    <w:p>
      <w:pPr>
        <w:pStyle w:val="ListBullet"/>
      </w:pPr>
      <w:r>
        <w:t>API Key / Token / License / Base64 이미지 본문을 로그에 남기지 않습니다.</w:t>
      </w:r>
    </w:p>
    <w:p>
      <w:pPr>
        <w:pStyle w:val="ListBullet"/>
      </w:pPr>
      <w:r>
        <w:t>AI 진행률을 추측해서 표시하지 않습니다. 전체 진행률은 Local Pipeline STEP을 기준으로 표시합니다.</w:t>
      </w:r>
    </w:p>
    <w:p>
      <w:pPr>
        <w:pStyle w:val="ListBullet"/>
      </w:pPr>
      <w:r>
        <w:t>요청 전송 → 응답 대기 → 응답 수신 → 구조 확인 → 단계 완료와 같은 Event 중심 로그를 사용합니다.</w:t>
      </w:r>
    </w:p>
    <w:p>
      <w:pPr>
        <w:pStyle w:val="ListBullet"/>
      </w:pPr>
      <w:r>
        <w:t>Provider Validation은 Core Release와 별도 축으로 관리합니다.</w:t>
      </w:r>
    </w:p>
    <w:p>
      <w:pPr>
        <w:pStyle w:val="Heading1"/>
        <w:keepNext/>
      </w:pPr>
      <w:r>
        <w:t>16. 주요 산출물 / 파일명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91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대표 파일 / 위치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SWE.1 Word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요구사항 정리_&lt;원본문서&gt;_YYMMDD_V0.0.docx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SWE.1 Excel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요구사항 명세_&lt;원본문서&gt;_YYMMDD_V0.0.xlsx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SWE.6 Excel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SWE.6 적격성 평가_&lt;원본문서&gt;_YYMMDD_V0.0.xlsx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Review Package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02_REQUIREMENT_STUDIO_REVIEW_PACKAGE.json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Human Review Summary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05_REQUIREMENT_STUDIO_REVIEW_SUMMARY.txt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Gold Registry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review_exchange/gold_sources/registry.json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Gold Contract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review_exchange/gold_sources/contracts/*.json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br w:type="page"/>
      </w:r>
    </w:p>
    <w:p>
      <w:pPr>
        <w:pStyle w:val="Heading1"/>
        <w:keepNext/>
      </w:pPr>
      <w:r>
        <w:t>17. V0.58 현재 검증 상태와 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19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자동 회귀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44 tests PASS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Legacy Regression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V0.56 / V0.57 관련 회귀 테스트 PASS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Python/PYW Compile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42개 파일 Compile PASS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Package Integrity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Manifest 115개 파일 SHA-256 무결성 확인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Canonical / Review Schema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1.6 / 1.9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Gold A 실제 V0.58 H-Chat 재실행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아직 별도 확인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Cross-document 시스템사양서 V0.58 재실행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아직 별도 확인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Windows GUI / 기업 H-Chat Live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사용자 환경 최종 확인 필요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Official Release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HOLD — 자동 선언하지 않음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V0.58은 Cross-document 잔여 P0를 generic rule로 정리한 Hardening Build입니다. 실제 Gold A와 no-ID Mixed-domain Source를 같은 버전으로 재실행해 회귀/일반화 결과를 비교한 뒤 Release 상태를 갱신합니다.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18. V0.58 결과 확인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6552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정상 기준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Explicit ID 없는 Source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Explicit-ID Coverage = NOT_APPLICABLE / null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Semantic Coverage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eligible unit 전체에 disposition_status / reason 존재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Main SWE.1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swe1_eligibility=Eligible만 포함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Allocation Annex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System Pending / Review Needed가 Main과 분리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Cross-domain Annex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HW/Electrical/Connector/Manufacturing/Environmental 보존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Atomic Provenance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Eligible SRS의 Source Unit / Atomic Behavior 누락 없음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Gap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Document/Section Gap이 전체 SRS에 무차별 fan-out하지 않음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SWE.6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swe6_eligibility=Eligible만 TC 분모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Comparator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MAX/규제/목표값을 Source보다 강하게 &lt;=/=/&gt;=로 변환하지 않음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Local QA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errors=0, data integrity PASS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Regression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Gold Match 시 Critical Regression 여부 확인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19. 주요 버전 발전 이력</w:t>
      </w:r>
    </w:p>
    <w:p>
      <w:pPr>
        <w:spacing w:after="100" w:line="259" w:lineRule="auto"/>
      </w:pPr>
      <w:r>
        <w:t>아래 표는 모든 세부 commit을 나열하는 변경 로그가 아니라, 현재 V0.58 구조를 이해하기 위한 주요 변곡점만 압축한 것입니다.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820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주요 변화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V0.30~V0.35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 Final View / SWE.6 Template / Canonical 중심 산출 구조 정립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V0.37~V0.40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Provider/Model 설정, H-Chat Credential 보완, ALIRA Native Vision 통합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V0.42~V0.45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Dashboard UI 안정화, 빠른 사용 가이드, 결과 품질 검토/Reviewer 설정 UI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V0.46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Protected Regression Reference의 기준점. 이후 Gold Regression 안전망의 출발점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V0.52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Provider Refresh, 최신 지정 모델 반영, V0.46-compatible Extraction Core 유지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V0.53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Deterministic Traceability Repair, Gold Source Registry, Compact Gold Contract, Review Summary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V0.54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Repeated/Grouped Source linkage 개선, Coverage 0% 붕괴 복구, False Regression 감소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V0.55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Missing Behavior Disposition, Conflict Evidence, Reference Completeness와 Actual Missing 분리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V0.56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 → Canonical → Atomic Behavior → SWE.1 → Coverage → Regression Behavior Graph 강화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V0.57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no-ID 문서용 Semantic Source Unit, Explicit/Semantic Coverage 분리, Allocation/Eligibility Gate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V0.58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High-confidence Cross-domain 실제 적용, Main SWE.1/Annex 물리 분리, Semantic Disposition, Gap Scope Filter, Comparator Preservation</w:t>
            </w:r>
          </w:p>
        </w:tc>
      </w:tr>
    </w:tbl>
    <w:p>
      <w:pPr>
        <w:spacing w:after="100" w:line="259" w:lineRule="auto"/>
      </w:pPr>
    </w:p>
    <w:p>
      <w:pPr>
        <w:pStyle w:val="Heading2"/>
        <w:keepNext/>
      </w:pPr>
      <w:r>
        <w:t>19.1 V0.56 → V0.57에서 배운 점</w:t>
      </w:r>
    </w:p>
    <w:p>
      <w:pPr>
        <w:pStyle w:val="ListBullet"/>
      </w:pPr>
      <w:r>
        <w:t>Explicit Requirement ID가 없는 문서에서 0%를 정상 Coverage 값으로 표시하면 안 됩니다.</w:t>
      </w:r>
    </w:p>
    <w:p>
      <w:pPr>
        <w:pStyle w:val="ListBullet"/>
      </w:pPr>
      <w:r>
        <w:t>Word에 Paragraph/Table provenance가 있어도 Canonical/Review Package에 구조화되지 않으면 stable traceability가 아닙니다.</w:t>
      </w:r>
    </w:p>
    <w:p>
      <w:pPr>
        <w:pStyle w:val="ListBullet"/>
      </w:pPr>
      <w:r>
        <w:t>System/HW/Manufacturing/Environmental Source fact를 삭제하지 않되 SWE.1/SWE.6 책임 분모와 분리해야 합니다.</w:t>
      </w:r>
    </w:p>
    <w:p>
      <w:pPr>
        <w:pStyle w:val="ListBullet"/>
      </w:pPr>
      <w:r>
        <w:t>Gap 개수만 줄이는 것과 Gap fan-out scope를 바로잡는 것은 서로 다른 문제입니다.</w:t>
      </w:r>
    </w:p>
    <w:p>
      <w:pPr>
        <w:pStyle w:val="Heading2"/>
        <w:keepNext/>
      </w:pPr>
      <w:r>
        <w:t>19.2 V0.57 → V0.58에서 배운 점</w:t>
      </w:r>
    </w:p>
    <w:p>
      <w:pPr>
        <w:pStyle w:val="ListBullet"/>
      </w:pPr>
      <w:r>
        <w:t>분류 필드가 존재하는 것만으로는 충분하지 않으며 Main SWE.1 / Annex의 실제 출력 구조까지 일관되게 적용해야 합니다.</w:t>
      </w:r>
    </w:p>
    <w:p>
      <w:pPr>
        <w:pStyle w:val="ListBullet"/>
      </w:pPr>
      <w:r>
        <w:t>`제어기`, `동작 전압` 같은 명사/복합어를 behavior keyword로 오인하면 Cross-domain 분류가 무너질 수 있습니다.</w:t>
      </w:r>
    </w:p>
    <w:p>
      <w:pPr>
        <w:pStyle w:val="ListBullet"/>
      </w:pPr>
      <w:r>
        <w:t>Semantic Coverage는 Percent뿐 아니라 모든 eligible unit의 disposition audit가 있어야 검토 가능한 지표가 됩니다.</w:t>
      </w:r>
    </w:p>
    <w:p>
      <w:pPr>
        <w:pStyle w:val="ListBullet"/>
      </w:pPr>
      <w:r>
        <w:t>Numeric token 보존만으로 Hallucination 검사를 끝내면 비교 연산자·normative force 강화는 놓칠 수 있습니다.</w:t>
      </w:r>
    </w:p>
    <w:p>
      <w:pPr>
        <w:pStyle w:val="Heading1"/>
        <w:keepNext/>
      </w:pPr>
      <w:r>
        <w:t>20. 장애 발생 시 최소 점검 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현상</w:t>
            </w:r>
          </w:p>
        </w:tc>
        <w:tc>
          <w:tcPr>
            <w:tcW w:type="dxa" w:w="68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우선 점검 순서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AI 연결 실패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Provider/Model → API Key 또는 ALIRA CLI/License → 연결 테스트 → Config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Vision Evidence 0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추출 이미지 → Vision Route → Credential → Provider 응답 → visual_evidence.json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 Coverage 0%처럼 보임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Source에 Explicit ID가 있는지 확인. 없으면 N/A + Semantic Coverage가 정상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Semantic Coverage 낮음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uncovered unit disposition을 먼저 확인하고 Potential Extraction Loss만 실제 누락 후보로 검토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Gap가 너무 많이 연결됨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gap_scope / section_context_link / related_srs_ids 확인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SWE.1에 HW 항목이 보임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Eligibility와 Main/Annex 위치 확인. Not Applicable은 Cross-domain Annex가 정상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TC 수가 적음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swe6_eligibility와 Deferred reason 확인. 숫자 맞추기용 TC 자동 증가는 하지 않음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Local QA Error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Schema mismatch / provenance invariant / reference integrity부터 해결 후 Release 판단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21. 용어 빠른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240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696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Canonical Requirement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Source를 구조화한 Provider-independent 내부 기준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Atomic Behavior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Source-backed behavior를 원자 단위로 보존한 record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Occurrence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 Requirement ID가 Source에 나타난 개별 출현 위치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Semantic Source Unit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Explicit ID가 없는 Source의 Paragraph/Table/Chunk 기반 의미 추적 단위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Allocation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Requirement 책임을 SW/System/HW 등으로 배정하는 판단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Eligibility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SWE.1/SWE.6 Main Scope 포함 가능 여부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Verification Domain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SWE.6, SYS.5, HW, Electrical, Manufacturing 등 검증 책임 영역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Disposition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Semantic Source Unit이 covered/not-SW/external/review/missing 중 어떤 상태인지 나타내는 판정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Gold Source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승인된 Regression Reference Source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DEBF7" w:val="clear"/>
          </w:tcPr>
          <w:p>
            <w:pPr>
              <w:spacing w:after="0" w:before="0"/>
            </w:pPr>
            <w:r>
              <w:rPr>
                <w:rFonts w:ascii="Aptos" w:hAnsi="Aptos" w:eastAsia="Aptos"/>
                <w:b/>
                <w:sz w:val="19"/>
              </w:rPr>
              <w:t>Review Exchange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Source/Review Package/SWE.1/Change Decision/Summary 묶음</w:t>
            </w:r>
          </w:p>
        </w:tc>
      </w:tr>
    </w:tbl>
    <w:p>
      <w:pPr>
        <w:spacing w:after="100" w:line="259" w:lineRule="auto"/>
      </w:pPr>
    </w:p>
    <w:p>
      <w:pPr>
        <w:pStyle w:val="Heading1"/>
        <w:keepNext/>
      </w:pPr>
      <w:r>
        <w:t>22.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매뉴얼 버전</w:t>
            </w:r>
          </w:p>
        </w:tc>
        <w:tc>
          <w:tcPr>
            <w:tcW w:type="dxa" w:w="194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대상 Runtime</w:t>
            </w:r>
          </w:p>
        </w:tc>
        <w:tc>
          <w:tcPr>
            <w:tcW w:type="dxa" w:w="6264"/>
            <w:shd w:fill="1F4E79" w:val="clear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v0.30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V0.45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Dashboard / Provider / Vision / SWE.1 / SWE.6 / 결과 품질 검토 UI 중심 사용자 매뉴얼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v0.31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V0.58</w:t>
            </w:r>
          </w:p>
        </w:tc>
        <w:tc>
          <w:tcPr>
            <w:tcW w:type="dxa" w:w="33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9"/>
              </w:rPr>
              <w:t>기존 매뉴얼 구조를 최신화하고 V0.46~V0.58의 Traceability, Gold Regression, Semantic Source Unit, Allocation, Local QA, Cross-document Hardening 이력을 통합</w:t>
            </w:r>
          </w:p>
        </w:tc>
      </w:tr>
    </w:tbl>
    <w:p>
      <w:pPr>
        <w:spacing w:after="10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EA" w:val="clea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9FBAD0"/>
              <w:left w:val="single" w:sz="18" w:color="1F4E79"/>
              <w:bottom w:val="single" w:sz="6" w:color="9FBAD0"/>
              <w:right w:val="single" w:sz="6" w:color="9FBAD0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sz w:val="19"/>
              </w:rPr>
              <w:t>현재 문서 기준: 사용자 운용 기준은 V0.58이며, V0.46~V0.58의 세부 변경은 각 버전 CHANGE_DECISION 및 Review Package를 함께 확인할 수 있습니다.</w:t>
            </w:r>
          </w:p>
        </w:tc>
      </w:tr>
    </w:tbl>
    <w:p>
      <w:pPr>
        <w:spacing w:after="100" w:line="259" w:lineRule="auto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ptos" w:hAnsi="Aptos" w:eastAsia="Aptos"/>
        <w:sz w:val="18"/>
      </w:rPr>
      <w:t>Requirement Studio 사용자 매뉴얼 v0.31 · V0.58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D2D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Studio 사용자 매뉴얼 v0.21 / V0.35</dc:title>
  <dc:subject>Requirement Studio V0.35 SWE.1 Final View Simplification Milestone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