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185"/>
      </w:tblGrid>
      <w:tr w:rsidR="00072072" w:rsidRPr="006605CF">
        <w:trPr>
          <w:cantSplit/>
          <w:trHeight w:val="904"/>
          <w:tblHeader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72072" w:rsidRPr="006605CF" w:rsidRDefault="00F25409">
            <w:pPr>
              <w:pStyle w:val="normal0"/>
              <w:rPr>
                <w:rFonts w:asciiTheme="majorHAnsi" w:eastAsia="Times New Roman" w:hAnsiTheme="majorHAnsi" w:cstheme="majorHAnsi"/>
                <w:b/>
                <w:i/>
                <w:sz w:val="36"/>
                <w:szCs w:val="36"/>
              </w:rPr>
            </w:pPr>
            <w:r w:rsidRPr="006605CF">
              <w:rPr>
                <w:rFonts w:asciiTheme="majorHAnsi" w:eastAsia="Times New Roman" w:hAnsiTheme="majorHAnsi" w:cstheme="majorHAnsi"/>
                <w:b/>
                <w:i/>
                <w:sz w:val="36"/>
                <w:szCs w:val="36"/>
              </w:rPr>
              <w:t xml:space="preserve">Exercise 4: Arrange-Act-Assert (AAA) Pattern, Test Fixtures, Setup and Teardown Methods in </w:t>
            </w:r>
            <w:proofErr w:type="spellStart"/>
            <w:r w:rsidRPr="006605CF">
              <w:rPr>
                <w:rFonts w:asciiTheme="majorHAnsi" w:eastAsia="Times New Roman" w:hAnsiTheme="majorHAnsi" w:cstheme="majorHAnsi"/>
                <w:b/>
                <w:i/>
                <w:sz w:val="36"/>
                <w:szCs w:val="36"/>
              </w:rPr>
              <w:t>JUnit</w:t>
            </w:r>
            <w:proofErr w:type="spellEnd"/>
          </w:p>
        </w:tc>
      </w:tr>
    </w:tbl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i/>
          <w:sz w:val="36"/>
          <w:szCs w:val="36"/>
        </w:rPr>
      </w:pP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The Arrange-Act-Assert (AAA) pattern is a widely used structure for writing clean and readable test methods. It divides the test into three logical parts:</w:t>
      </w:r>
    </w:p>
    <w:p w:rsidR="00072072" w:rsidRPr="006605CF" w:rsidRDefault="00F25409">
      <w:pPr>
        <w:pStyle w:val="normal0"/>
        <w:numPr>
          <w:ilvl w:val="0"/>
          <w:numId w:val="2"/>
        </w:numPr>
        <w:spacing w:before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Arrange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>: Prepare all necessary objects, inputs, or dependencies required to perform the test.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numPr>
          <w:ilvl w:val="0"/>
          <w:numId w:val="2"/>
        </w:numPr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Act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>: Call the method or perform the operation that needs to be tested.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numPr>
          <w:ilvl w:val="0"/>
          <w:numId w:val="2"/>
        </w:numPr>
        <w:spacing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Assert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>: Verify that the output or state is as expected.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0" w:name="_pk4s91r979fb" w:colFirst="0" w:colLast="0"/>
      <w:bookmarkEnd w:id="0"/>
      <w:r w:rsidRPr="006605CF">
        <w:rPr>
          <w:rFonts w:asciiTheme="minorHAnsi" w:eastAsia="Times New Roman" w:hAnsiTheme="minorHAnsi" w:cstheme="majorHAnsi"/>
          <w:b/>
          <w:color w:val="000000"/>
        </w:rPr>
        <w:t>1. Create a class under test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Before writing the test, create a simple class whose methods will be tested. For example, </w:t>
      </w:r>
      <w:proofErr w:type="gramStart"/>
      <w:r w:rsidRPr="006605CF">
        <w:rPr>
          <w:rFonts w:asciiTheme="minorHAnsi" w:eastAsia="Times New Roman" w:hAnsiTheme="minorHAnsi" w:cstheme="majorHAnsi"/>
          <w:sz w:val="24"/>
          <w:szCs w:val="24"/>
        </w:rPr>
        <w:t>In</w:t>
      </w:r>
      <w:proofErr w:type="gramEnd"/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 our case we just update the Calculator class.</w:t>
      </w:r>
    </w:p>
    <w:p w:rsidR="00072072" w:rsidRPr="006605CF" w:rsidRDefault="00A343C2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072072" w:rsidRPr="006605CF" w:rsidRDefault="00F25409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1" w:name="_redv05tg9r5t" w:colFirst="0" w:colLast="0"/>
      <w:bookmarkEnd w:id="1"/>
      <w:r w:rsidRPr="006605CF">
        <w:rPr>
          <w:rFonts w:asciiTheme="minorHAnsi" w:eastAsia="Times New Roman" w:hAnsiTheme="minorHAnsi" w:cstheme="majorHAnsi"/>
          <w:b/>
          <w:color w:val="000000"/>
        </w:rPr>
        <w:t>2. Write test methods using the AAA Pattern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lastRenderedPageBreak/>
        <w:t xml:space="preserve">Now, create a </w:t>
      </w:r>
      <w:proofErr w:type="spellStart"/>
      <w:r w:rsidRPr="006605CF">
        <w:rPr>
          <w:rFonts w:asciiTheme="minorHAnsi" w:eastAsia="Times New Roman" w:hAnsiTheme="minorHAnsi" w:cstheme="majorHAnsi"/>
          <w:sz w:val="24"/>
          <w:szCs w:val="24"/>
        </w:rPr>
        <w:t>JUnit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 test class, e.g., </w:t>
      </w:r>
      <w:proofErr w:type="spellStart"/>
      <w:r w:rsidRPr="006605CF">
        <w:rPr>
          <w:rFonts w:asciiTheme="minorHAnsi" w:eastAsia="Times New Roman" w:hAnsiTheme="minorHAnsi" w:cstheme="majorHAnsi"/>
          <w:sz w:val="24"/>
          <w:szCs w:val="24"/>
        </w:rPr>
        <w:t>CalculatorTest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>. Inside it, write test methods that clearly separate the Arrange, Act, and Assert steps.</w:t>
      </w:r>
    </w:p>
    <w:p w:rsidR="00072072" w:rsidRPr="006605CF" w:rsidRDefault="00D07AF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Each method follows the AAA structure to clearly show the steps involved in the test logic.</w:t>
      </w:r>
    </w:p>
    <w:p w:rsidR="00072072" w:rsidRPr="006605CF" w:rsidRDefault="00F25409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2" w:name="_d6wdkyr8o2n2" w:colFirst="0" w:colLast="0"/>
      <w:bookmarkEnd w:id="2"/>
      <w:r w:rsidRPr="006605CF">
        <w:rPr>
          <w:rFonts w:asciiTheme="minorHAnsi" w:eastAsia="Times New Roman" w:hAnsiTheme="minorHAnsi" w:cstheme="majorHAnsi"/>
          <w:b/>
          <w:color w:val="000000"/>
        </w:rPr>
        <w:t>3. Use @Before and @After for Setup and Teardown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In </w:t>
      </w:r>
      <w:proofErr w:type="spellStart"/>
      <w:r w:rsidRPr="006605CF">
        <w:rPr>
          <w:rFonts w:asciiTheme="minorHAnsi" w:eastAsia="Times New Roman" w:hAnsiTheme="minorHAnsi" w:cstheme="majorHAnsi"/>
          <w:sz w:val="24"/>
          <w:szCs w:val="24"/>
        </w:rPr>
        <w:t>JUnit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 4, @Before is used to annotate a method that should run </w:t>
      </w: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before each test case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>, usually for setting up objects or test data.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  <w:t xml:space="preserve"> @After is used to annotate a method that runs </w:t>
      </w: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after each test case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>, often used for cleanup.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This is useful when you are reusing the same object across multiple tests, which avoids redundant code.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In this example:</w:t>
      </w:r>
    </w:p>
    <w:p w:rsidR="00072072" w:rsidRPr="006605CF" w:rsidRDefault="00F25409">
      <w:pPr>
        <w:pStyle w:val="normal0"/>
        <w:numPr>
          <w:ilvl w:val="0"/>
          <w:numId w:val="1"/>
        </w:numPr>
        <w:spacing w:before="240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6605CF">
        <w:rPr>
          <w:rFonts w:asciiTheme="minorHAnsi" w:eastAsia="Times New Roman" w:hAnsiTheme="minorHAnsi" w:cstheme="majorHAnsi"/>
          <w:sz w:val="24"/>
          <w:szCs w:val="24"/>
        </w:rPr>
        <w:t>setUp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6605CF">
        <w:rPr>
          <w:rFonts w:asciiTheme="minorHAnsi" w:eastAsia="Times New Roman" w:hAnsiTheme="minorHAnsi" w:cstheme="majorHAnsi"/>
          <w:sz w:val="24"/>
          <w:szCs w:val="24"/>
        </w:rPr>
        <w:t>) initializes the Calculator object before every test.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numPr>
          <w:ilvl w:val="0"/>
          <w:numId w:val="1"/>
        </w:numPr>
        <w:spacing w:after="240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6605CF">
        <w:rPr>
          <w:rFonts w:asciiTheme="minorHAnsi" w:eastAsia="Times New Roman" w:hAnsiTheme="minorHAnsi" w:cstheme="majorHAnsi"/>
          <w:sz w:val="24"/>
          <w:szCs w:val="24"/>
        </w:rPr>
        <w:t>tearDown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6605CF">
        <w:rPr>
          <w:rFonts w:asciiTheme="minorHAnsi" w:eastAsia="Times New Roman" w:hAnsiTheme="minorHAnsi" w:cstheme="majorHAnsi"/>
          <w:sz w:val="24"/>
          <w:szCs w:val="24"/>
        </w:rPr>
        <w:t>) nullifies the reference after every test, simulating cleanup.</w:t>
      </w:r>
    </w:p>
    <w:p w:rsidR="00072072" w:rsidRPr="006605CF" w:rsidRDefault="00D07AF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409"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3" w:name="_db714bfc91p1" w:colFirst="0" w:colLast="0"/>
      <w:bookmarkEnd w:id="3"/>
      <w:r w:rsidRPr="006605CF">
        <w:rPr>
          <w:rFonts w:asciiTheme="minorHAnsi" w:eastAsia="Times New Roman" w:hAnsiTheme="minorHAnsi" w:cstheme="majorHAnsi"/>
          <w:b/>
          <w:color w:val="000000"/>
        </w:rPr>
        <w:t>4. Execution Sequence</w:t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When </w:t>
      </w:r>
      <w:proofErr w:type="spellStart"/>
      <w:r w:rsidRPr="006605CF">
        <w:rPr>
          <w:rFonts w:asciiTheme="minorHAnsi" w:eastAsia="Times New Roman" w:hAnsiTheme="minorHAnsi" w:cstheme="majorHAnsi"/>
          <w:sz w:val="24"/>
          <w:szCs w:val="24"/>
        </w:rPr>
        <w:t>JUnit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 runs this class:</w:t>
      </w:r>
    </w:p>
    <w:p w:rsidR="00072072" w:rsidRPr="006605CF" w:rsidRDefault="00F25409">
      <w:pPr>
        <w:pStyle w:val="normal0"/>
        <w:numPr>
          <w:ilvl w:val="0"/>
          <w:numId w:val="3"/>
        </w:numPr>
        <w:spacing w:before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First, it calls @Before to prepare the test fixture.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numPr>
          <w:ilvl w:val="0"/>
          <w:numId w:val="3"/>
        </w:numPr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Then, it runs the test method (like </w:t>
      </w:r>
      <w:proofErr w:type="spellStart"/>
      <w:r w:rsidRPr="006605CF">
        <w:rPr>
          <w:rFonts w:asciiTheme="minorHAnsi" w:eastAsia="Times New Roman" w:hAnsiTheme="minorHAnsi" w:cstheme="majorHAnsi"/>
          <w:sz w:val="24"/>
          <w:szCs w:val="24"/>
        </w:rPr>
        <w:t>testAddition</w:t>
      </w:r>
      <w:proofErr w:type="spellEnd"/>
      <w:r w:rsidRPr="006605CF">
        <w:rPr>
          <w:rFonts w:asciiTheme="minorHAnsi" w:eastAsia="Times New Roman" w:hAnsiTheme="minorHAnsi" w:cstheme="majorHAnsi"/>
          <w:sz w:val="24"/>
          <w:szCs w:val="24"/>
        </w:rPr>
        <w:t>).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numPr>
          <w:ilvl w:val="0"/>
          <w:numId w:val="3"/>
        </w:numPr>
        <w:spacing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>Finally, it calls @After to tear down the fixture.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br/>
      </w:r>
    </w:p>
    <w:p w:rsidR="00072072" w:rsidRPr="006605CF" w:rsidRDefault="00F25409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This happens </w:t>
      </w:r>
      <w:r w:rsidRPr="006605CF">
        <w:rPr>
          <w:rFonts w:asciiTheme="minorHAnsi" w:eastAsia="Times New Roman" w:hAnsiTheme="minorHAnsi" w:cstheme="majorHAnsi"/>
          <w:b/>
          <w:sz w:val="24"/>
          <w:szCs w:val="24"/>
        </w:rPr>
        <w:t>independently</w:t>
      </w:r>
      <w:r w:rsidRPr="006605CF">
        <w:rPr>
          <w:rFonts w:asciiTheme="minorHAnsi" w:eastAsia="Times New Roman" w:hAnsiTheme="minorHAnsi" w:cstheme="majorHAnsi"/>
          <w:sz w:val="24"/>
          <w:szCs w:val="24"/>
        </w:rPr>
        <w:t xml:space="preserve"> for each test method, ensuring isolation between tests and preventing shared state bugs.</w:t>
      </w:r>
    </w:p>
    <w:p w:rsidR="00072072" w:rsidRPr="006605CF" w:rsidRDefault="00072072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sectPr w:rsidR="00072072" w:rsidRPr="006605CF" w:rsidSect="0007207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461C0"/>
    <w:multiLevelType w:val="multilevel"/>
    <w:tmpl w:val="83CA6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814978"/>
    <w:multiLevelType w:val="multilevel"/>
    <w:tmpl w:val="1756C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3130B3"/>
    <w:multiLevelType w:val="multilevel"/>
    <w:tmpl w:val="0E02B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072072"/>
    <w:rsid w:val="00072072"/>
    <w:rsid w:val="006605CF"/>
    <w:rsid w:val="00A343C2"/>
    <w:rsid w:val="00D07AF5"/>
    <w:rsid w:val="00D327F0"/>
    <w:rsid w:val="00E603A8"/>
    <w:rsid w:val="00F2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A8"/>
  </w:style>
  <w:style w:type="paragraph" w:styleId="Heading1">
    <w:name w:val="heading 1"/>
    <w:basedOn w:val="normal0"/>
    <w:next w:val="normal0"/>
    <w:rsid w:val="000720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20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20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20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20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20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2072"/>
  </w:style>
  <w:style w:type="table" w:customStyle="1" w:styleId="TableNormal0">
    <w:name w:val="TableNormal"/>
    <w:rsid w:val="000720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0720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20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07207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4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5</cp:revision>
  <dcterms:created xsi:type="dcterms:W3CDTF">2025-06-29T17:25:00Z</dcterms:created>
  <dcterms:modified xsi:type="dcterms:W3CDTF">2025-06-29T18:43:00Z</dcterms:modified>
</cp:coreProperties>
</file>