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 xml:space="preserve">ASSALAMALAKUM SIR, HOW IS EVERYTHING GOING SIR I NEED POCKET MONEY SIR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5,000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GTBANK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0015289871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BASIRAT JUNAID</w:t>
      </w:r>
    </w:p>
    <w:bookmarkEnd w:id="0"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ASSALAMALAKUM MA THING I NEED FOR VISITING DAY A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1 ONE BOTTLE ON DATE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 CREAMS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BREAD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JOLLOF RICE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BEVERAGES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 NEW NOTE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 BOTTLE OF HONEY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60E8C"/>
    <w:rsid w:val="19F60E8C"/>
    <w:rsid w:val="6CC47B63"/>
    <w:rsid w:val="6F02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2024-01-29T14:12:00Z</dcterms:created>
  <dc:creator>Nasir Adekogbe</dc:creator>
  <cp:lastModifiedBy>Nasir Adekogbe</cp:lastModifiedBy>
  <dcterms:modified xsi:type="dcterms:W3CDTF">2024-01-29T17:31:20Z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F61A25ED8B714C5FA4FF84D3B28E0822_13</vt:lpwstr>
  </property>
</Properties>
</file>