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अनुच्छेद 301. पूरे भारत में कहीं भी व्यापार करने और बिना रोक-टोक आने-जाने की आजादी है। इसका मुख्य उद्देश्य यह है कि पूरा देश एक बाजार की तरह काम करे और किसी भी राज्य की सीमा व्यापार में रुकावट न बने।</w:t>
      </w:r>
    </w:p>
    <w:p w:rsidR="00000000" w:rsidDel="00000000" w:rsidP="00000000" w:rsidRDefault="00000000" w:rsidRPr="00000000" w14:paraId="00000002">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अनुच्छेद 302. संसद को यह अधिकार दिया गया है कि वह जनता की भलाई या देश की जरूरतों को देखते हुए व्यापार की आजादी पर कुछ जरूरी कानूनी पाबंदियां लगा सकती है।</w:t>
      </w:r>
    </w:p>
    <w:p w:rsidR="00000000" w:rsidDel="00000000" w:rsidP="00000000" w:rsidRDefault="00000000" w:rsidRPr="00000000" w14:paraId="00000003">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अनुच्छेद 303. सरकारें ऐसा कोई नियम नहीं बनाएंगी जिससे एक राज्य को दूसरे के मुकाबले ज्यादा फायदा मिले या उनके बीच भेदभाव हो। हालांकि, अगर देश के किसी हिस्से में सामान की भारी कमी हो जाए, तो संसद उस कमी को दूर करने के लिए विशेष नियम बना सकती है।</w:t>
      </w:r>
    </w:p>
    <w:p w:rsidR="00000000" w:rsidDel="00000000" w:rsidP="00000000" w:rsidRDefault="00000000" w:rsidRPr="00000000" w14:paraId="00000004">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अनुच्छेद 304. राज्य सरकारें दूसरे राज्यों से आने वाले माल पर टैक्स लगा सकती हैं, पर शर्त यह है कि वह टैक्स उतना ही हो जितना उस राज्य में बनने वाले माल पर लगता है। साथ ही, राज्य सरकार जनहित में व्यापार पर कुछ उचित रोक भी लगा सकती है, लेकिन इसके लिए कानून लाने से पहले राष्ट्रपति की मंजूरी लेना अनिवार्य है।</w:t>
      </w:r>
    </w:p>
    <w:p w:rsidR="00000000" w:rsidDel="00000000" w:rsidP="00000000" w:rsidRDefault="00000000" w:rsidRPr="00000000" w14:paraId="00000005">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अनुच्छेद 305. संविधान लागू होने से पहले के पुराने व्यापारिक कानून चलते रहेंगे। साथ ही, सरकार अगर चाहे तो कुछ व्यापार (जैसे रेलवे या परमाणु ऊर्जा) केवल खुद चला सकती है और इसे व्यापार की आजादी का उल्लंघन नहीं माना जाएगा।</w:t>
      </w:r>
    </w:p>
    <w:p w:rsidR="00000000" w:rsidDel="00000000" w:rsidP="00000000" w:rsidRDefault="00000000" w:rsidRPr="00000000" w14:paraId="00000006">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अनुच्छेद 306. इस नंबर का प्रावधान अब संविधान में नहीं है, इसे 1956 में हुए बदलाव के जरिए पूरी तरह से हटा दिया गया था।</w:t>
      </w:r>
    </w:p>
    <w:p w:rsidR="00000000" w:rsidDel="00000000" w:rsidP="00000000" w:rsidRDefault="00000000" w:rsidRPr="00000000" w14:paraId="00000007">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अनुच्छेद 307. संसद इन व्यापारिक नियमों और व्यवस्थाओं को सही ढंग से चलाने के लिए किसी विशेष अधिकारी या संस्था की नियुक्ति कर सकती है और उसे जरूरी शक्तियां दे सकती है।</w:t>
      </w:r>
    </w:p>
    <w:p w:rsidR="00000000" w:rsidDel="00000000" w:rsidP="00000000" w:rsidRDefault="00000000" w:rsidRPr="00000000" w14:paraId="00000008">
      <w:pPr>
        <w:rPr>
          <w:rFonts w:ascii="Laila" w:cs="Laila" w:eastAsia="Laila" w:hAnsi="Laila"/>
          <w:sz w:val="28"/>
          <w:szCs w:val="28"/>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