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输入文件</w:t>
      </w:r>
    </w:p>
    <w:tbl>
      <w:tblPr>
        <w:tblStyle w:val="5"/>
        <w:tblW w:w="2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STD初始浓度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800ng/ml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STD复孔数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样品复孔数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SimSun" w:hAnsi="SimSun" w:eastAsia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SimSun" w:hAnsi="SimSun" w:eastAsia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复孔定义如上表，初始浓度用于计算稀释后的STD浓度。</w:t>
      </w:r>
    </w:p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</w:p>
    <w:tbl>
      <w:tblPr>
        <w:tblStyle w:val="5"/>
        <w:tblW w:w="4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分析号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样品号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稀释倍数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原始体积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STD01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STD13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STD14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2101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2102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2103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onsolas" w:hAnsi="Consolas"/>
          <w:color w:val="000000"/>
          <w:sz w:val="19"/>
          <w:highlight w:val="white"/>
          <w:lang w:eastAsia="zh-CN"/>
        </w:rPr>
      </w:pPr>
      <w:r>
        <w:rPr>
          <w:rFonts w:hint="eastAsia" w:ascii="SimSun" w:hAnsi="SimSun" w:eastAsia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样品定义：分析号描述了样品类型，有</w:t>
      </w:r>
      <w:r>
        <w:rPr>
          <w:rFonts w:hint="eastAsia" w:ascii="SimSun" w:hAnsi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STD（标样），普通样品Norm（</w:t>
      </w:r>
      <w:r>
        <w:rPr>
          <w:rFonts w:hint="eastAsia" w:ascii="SimSun" w:hAnsi="SimSun" w:cs="SimSun"/>
          <w:b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绿色</w:t>
      </w:r>
      <w:r>
        <w:rPr>
          <w:rFonts w:hint="eastAsia" w:ascii="SimSun" w:hAnsi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2101),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MatrixBlank</w:t>
      </w:r>
      <w:r>
        <w:rPr>
          <w:rFonts w:hint="eastAsia" w:ascii="Consolas" w:hAnsi="Consolas"/>
          <w:color w:val="000000"/>
          <w:sz w:val="19"/>
          <w:highlight w:val="white"/>
          <w:lang w:eastAsia="zh-CN"/>
        </w:rPr>
        <w:t>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onsolas" w:hAnsi="Consolas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9"/>
          <w:highlight w:val="white"/>
          <w:lang w:val="en-US" w:eastAsia="zh-CN"/>
        </w:rPr>
        <w:t>QC（HQC，MQC，LQC）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onsolas" w:hAnsi="Consolas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9"/>
          <w:highlight w:val="white"/>
          <w:lang w:val="en-US" w:eastAsia="zh-CN"/>
        </w:rPr>
        <w:t>样品号是样品在该类别中的序号，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onsolas" w:hAnsi="Consolas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9"/>
          <w:highlight w:val="white"/>
          <w:lang w:val="en-US" w:eastAsia="zh-CN"/>
        </w:rPr>
        <w:t>原始体积定义了样本的最大原始体积</w:t>
      </w:r>
    </w:p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labware名称定义 STD, Norm,MatrixBlank, HQC,MQC,LQC,Dilution1,Dilution2,Buffer</w:t>
      </w:r>
    </w:p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意义见英语名。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在bins同级目录output下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有文件result.txt 里面是程序执行结果，True或False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如果是False，errMsg描述更详细的错误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DilutionInfo.xlsx 描述稀释孔每个孔实际的稀释倍数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Dilution.gwl 是实际生成的加样文件。注意sample要按列加样，每列完成后要震荡。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3配置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configuration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appSettings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DilutionVolume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400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BufferLiquidClass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Buffer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SampleLiquidClass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Sample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ind w:firstLine="380"/>
        <w:jc w:val="left"/>
        <w:rPr>
          <w:rFonts w:hint="default" w:ascii="Consolas" w:hAnsi="Consolas" w:eastAsia="Consolas"/>
          <w:color w:val="0000FF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TransferLiquidClass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Transfer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GradualTimes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2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WorkingFolder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C:\APDilution\test files\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&lt;/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appSettings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&lt;/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configuration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highlight w:val="white"/>
        </w:rPr>
      </w:pPr>
    </w:p>
    <w:p>
      <w:pPr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DilutionVolume 稀释体积，假设 样品或质控的体积* 稀释倍数 = V1</w:t>
      </w:r>
    </w:p>
    <w:p>
      <w:pPr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则稀释体积为 Min(DilutionVolume, V1);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LiquidClass 定义 三种 buffer, sample, transfer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GradualTimes 如果样品是梯度稀释时，梯度稀释的倍数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WorkingFolder</w:t>
      </w: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 xml:space="preserve"> 制定了excel文件所在的文件夹，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命令行有两种 -fileName -G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第一个参数制定了打开的文件名，当第二个参数是“G”时，样品将进行梯度稀释。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测试项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检查原始体积是否设置。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检查 样品数*复孔数。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检查 dilution 需要稀释孔在2,3,4个孔的情况下样本个数限制是否生效（Dilution1做前24个样，Dilution2 做后24个样）。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检查复孔数是否在主界面显示正确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检查稀释倍数为2,3,5,30,100,50000,1000000 稀释面板每步稀释倍数是否正确。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检查上面对应的稀释倍数在worklist中是否生成正确的加样命令。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检查稀释面板和反应板 不同类型的样品颜色是否正确。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检查原始浓度、STD复孔数，样品复孔数是否设置。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w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wh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Gwulyfefuiwh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whua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775BFC"/>
    <w:rsid w:val="15E06114"/>
    <w:rsid w:val="15ED78E6"/>
    <w:rsid w:val="165B76BD"/>
    <w:rsid w:val="1DD154AC"/>
    <w:rsid w:val="22C32EF9"/>
    <w:rsid w:val="24E946EA"/>
    <w:rsid w:val="30CF7136"/>
    <w:rsid w:val="3A656C9A"/>
    <w:rsid w:val="3B8B7B7B"/>
    <w:rsid w:val="5328700E"/>
    <w:rsid w:val="5EA12250"/>
    <w:rsid w:val="610C4F1F"/>
    <w:rsid w:val="67660235"/>
    <w:rsid w:val="6FC97639"/>
    <w:rsid w:val="793720DE"/>
    <w:rsid w:val="7A151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weiwei</dc:creator>
  <cp:lastModifiedBy>weiwei</cp:lastModifiedBy>
  <dcterms:modified xsi:type="dcterms:W3CDTF">2017-01-20T02:09:21Z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