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AC" w:rsidRPr="00590DB2" w:rsidRDefault="00870E5C" w:rsidP="00590DB2">
      <w:pPr>
        <w:spacing w:line="360" w:lineRule="auto"/>
        <w:ind w:firstLine="85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37550E8" wp14:editId="46AD8E0D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633210" cy="10287000"/>
                <wp:effectExtent l="0" t="0" r="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0287000"/>
                          <a:chOff x="0" y="0"/>
                          <a:chExt cx="20135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Pr="00297FBE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134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7C2FBF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4</w:t>
                              </w:r>
                            </w:p>
                            <w:p w:rsidR="00870E5C" w:rsidRPr="00C4087A" w:rsidRDefault="00870E5C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7.6pt;margin-top:16.2pt;width:522.3pt;height:810pt;z-index:251659264;mso-position-horizontal-relative:page;mso-position-vertical-relative:page" coordsize="2013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Pr="00297FBE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9134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7C2FBF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4</w:t>
                        </w:r>
                      </w:p>
                      <w:p w:rsidR="00870E5C" w:rsidRPr="00C4087A" w:rsidRDefault="00870E5C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848AC" w:rsidRPr="00A13C5D">
        <w:rPr>
          <w:rFonts w:ascii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848AC">
        <w:rPr>
          <w:rFonts w:ascii="Times New Roman" w:hAnsi="Times New Roman" w:cs="Times New Roman"/>
          <w:color w:val="000000"/>
          <w:sz w:val="28"/>
          <w:szCs w:val="28"/>
        </w:rPr>
        <w:t>На курсовой проект была поставлена задача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разработки программного продукта «Психологические тесты на идентификацию типов личности».</w:t>
      </w:r>
    </w:p>
    <w:p w:rsidR="0016704B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курсового проекта заключается в автоматизации процесса тестирования людей, который </w:t>
      </w:r>
      <w:r w:rsidR="0016704B">
        <w:rPr>
          <w:rFonts w:ascii="Times New Roman" w:hAnsi="Times New Roman" w:cs="Times New Roman"/>
          <w:color w:val="000000"/>
          <w:sz w:val="28"/>
          <w:szCs w:val="28"/>
        </w:rPr>
        <w:t>проводят психологи. Главной задачей автоматизации для данного проекта будет являться автоматизация сбора ответов на предложенные вопросы, подсчёт результатов на основании полученных ранее ответов и вывод полученного результата.</w:t>
      </w:r>
    </w:p>
    <w:p w:rsidR="0016704B" w:rsidRDefault="0016704B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Данный программный продукт рассчитан на любого рода пользователей. Применять его в повседневной жизни смогут как психологи при проведении тестирования среди учащихся различных учебных заведений, так и обыкновенные люди, желающие идентифицировать свою личность.</w:t>
      </w:r>
    </w:p>
    <w:p w:rsidR="00E848AC" w:rsidRDefault="0016704B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Важным аспектом при решении автоматизации данной задачи является то, что программный продукт будет экономить время психологам для подсчёта результатов. В настоящее время психологи вынуждены делать это вручную, а это отнимает уйму сил и времени, когда, например, число опрашиваемых может составлять целый класс или группа. Учитывая утомляемость при выполнении таких однотипных действий,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подсчёта результатов, появляется вероятность совершения ошибок </w:t>
      </w:r>
      <w:r w:rsidR="00462BEE">
        <w:rPr>
          <w:rFonts w:ascii="Times New Roman" w:hAnsi="Times New Roman" w:cs="Times New Roman"/>
          <w:color w:val="000000"/>
          <w:sz w:val="28"/>
          <w:szCs w:val="28"/>
        </w:rPr>
        <w:t>психологом или обычным пользователем, который может даже не до конца понимать, как производится данный подсчёт. Автоматизация данных действий является эргономичной и рациональной, т.к. данный программный продукт не только сэкономит время для опрашивания и подсчёта результатов тестирования, но и уменьшит вероятность совершения ошибок до минимума.</w:t>
      </w:r>
    </w:p>
    <w:p w:rsidR="00462BEE" w:rsidRDefault="00462BEE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предоставим краткое описание разделов пояснительной записки.</w:t>
      </w:r>
    </w:p>
    <w:p w:rsidR="00462BEE" w:rsidRDefault="00462BEE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Первый раздел называется «Анализ задачи». В нем мы можем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мы сможем узнать о том, как данная задача решается в настоящее время. Информация о входных и выходных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 тоже будет присутствовать в первом разделе. В подразделе «Инструменты разработки» будет рассмотрена среда, в которой разрабатывается данный курсовой проект. Также в первом разделе мы сможем узнать о минимальных и оптимальных требованиях к аппаратным характеристикам, обеспечивающим</w:t>
      </w:r>
      <w:r w:rsidR="009605BD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правильное функционирование поставленной задачей.</w:t>
      </w:r>
    </w:p>
    <w:p w:rsidR="009605BD" w:rsidRDefault="009605BD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«Проектирование задачи» будут рассмотрены основные аспекты разработки программного продукта. Здесь мы сможем узнать об организации данных в контексте среды разработки. В данном разделе будет описан пользовательский интерфейс, составлены схемы алгоритмов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процесса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обработки информации, описана разработка системы справочной информации.</w:t>
      </w:r>
    </w:p>
    <w:p w:rsidR="009605BD" w:rsidRDefault="009605BD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Далее следует раздел «Реализация задачи». В этом разделе описываются все элементы и объекты, которые будут использованы при реализации данного программного продукта. Также в данном разделе будут описаны функции пользователя и их структура. Здесь можно будет найти таблицу, в которой будет представлена аннотация файлов, используемых в данном проекте.</w:t>
      </w:r>
    </w:p>
    <w:p w:rsidR="009605BD" w:rsidRPr="00870E5C" w:rsidRDefault="009605BD" w:rsidP="00590DB2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За ним следует четвертый раздел пояснительной записки. Его название – «Тестирование». Исходя из названия можно понять, что в нём будет описано полное и функциональное тестирование данной программы, т.е. будет оттестирован каждый пункт меню, каждая операция данного программного продукта. Будут смоделированы все возможные действия пользователя при работе с программным продуктом, начиная от запуска до выхода.</w:t>
      </w:r>
      <w:r w:rsidR="00870E5C" w:rsidRPr="00870E5C">
        <w:rPr>
          <w:noProof/>
        </w:rPr>
        <w:t xml:space="preserve"> </w:t>
      </w:r>
      <w:r w:rsidR="00870E5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74088B44" wp14:editId="06D39F5A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626860" cy="10287000"/>
                <wp:effectExtent l="0" t="0" r="2540" b="19050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860" cy="10287000"/>
                          <a:chOff x="0" y="0"/>
                          <a:chExt cx="20116" cy="20000"/>
                        </a:xfrm>
                      </wpg:grpSpPr>
                      <wps:wsp>
                        <wps:cNvPr id="4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Pr="00297FBE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115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7C2FBF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5</w:t>
                              </w:r>
                            </w:p>
                            <w:p w:rsidR="00870E5C" w:rsidRPr="00C4087A" w:rsidRDefault="00870E5C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046" style="position:absolute;left:0;text-align:left;margin-left:57.6pt;margin-top:16.2pt;width:521.8pt;height:810pt;z-index:251661312;mso-position-horizontal-relative:page;mso-position-vertical-relative:page" coordsize="2011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">
                <v:rect id="Прямоугольник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O5SsQA&#10;AADbAAAADwAAAGRycy9kb3ducmV2LnhtbESPzWrDMBCE74W8g9hAbo2cppT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TuUrEAAAA2wAAAA8AAAAAAAAAAAAAAAAAmAIAAGRycy9k&#10;b3ducmV2LnhtbFBLBQYAAAAABAAEAPUAAACJAwAAAAA=&#10;" filled="f" strokeweight="2pt"/>
                <v:line id="Линия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Линия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Линия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Линия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Линия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Линия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Линия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Линия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Линия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Линия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rect id="Прямоугольник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Pr="00297FBE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64" style="position:absolute;left:19115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870E5C" w:rsidRDefault="007C2FBF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5</w:t>
                        </w:r>
                      </w:p>
                      <w:p w:rsidR="00870E5C" w:rsidRPr="00C4087A" w:rsidRDefault="00870E5C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605BD" w:rsidRDefault="009605BD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разделе «Применение» мы сможем узнать назначение, область применения, среду функционирования курсовой программы. Также в нем будет описано использование справочной системы.</w:t>
      </w:r>
    </w:p>
    <w:p w:rsidR="009605BD" w:rsidRDefault="009605BD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1B7305">
        <w:rPr>
          <w:rFonts w:ascii="Times New Roman" w:hAnsi="Times New Roman" w:cs="Times New Roman"/>
          <w:color w:val="000000"/>
          <w:sz w:val="28"/>
          <w:szCs w:val="28"/>
        </w:rPr>
        <w:t>«Заключении»</w:t>
      </w:r>
      <w:r w:rsidR="00703991">
        <w:rPr>
          <w:rFonts w:ascii="Times New Roman" w:hAnsi="Times New Roman" w:cs="Times New Roman"/>
          <w:color w:val="000000"/>
          <w:sz w:val="28"/>
          <w:szCs w:val="28"/>
        </w:rPr>
        <w:t xml:space="preserve"> мы увидим краткую формулировку задачи, результаты проделанной работы, использованные методы и средства.</w:t>
      </w:r>
    </w:p>
    <w:p w:rsidR="00703991" w:rsidRDefault="00703991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«Списке использованных источников» - список используемых при разработке источников.</w:t>
      </w:r>
    </w:p>
    <w:p w:rsidR="00703991" w:rsidRPr="00E848AC" w:rsidRDefault="00703991" w:rsidP="00590D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приложении к пояснительной записке приведен листинг программы с необходимыми комментариями.</w:t>
      </w:r>
      <w:r w:rsidR="00A55F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 работы системы представлена в</w:t>
      </w:r>
      <w:r w:rsidR="00A55F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графической части.</w:t>
      </w:r>
    </w:p>
    <w:p w:rsidR="00E848AC" w:rsidRPr="00E848AC" w:rsidRDefault="00E848AC" w:rsidP="00590DB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870E5C" w:rsidRDefault="00870E5C" w:rsidP="00590DB2">
      <w:pPr>
        <w:spacing w:line="360" w:lineRule="auto"/>
        <w:ind w:firstLine="85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7F94E5AE" wp14:editId="0E3C47F0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633210" cy="10287000"/>
                <wp:effectExtent l="0" t="0" r="0" b="19050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0287000"/>
                          <a:chOff x="0" y="0"/>
                          <a:chExt cx="20135" cy="20000"/>
                        </a:xfrm>
                      </wpg:grpSpPr>
                      <wps:wsp>
                        <wps:cNvPr id="6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Pr="00297FBE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134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7C2FBF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6</w:t>
                              </w:r>
                            </w:p>
                            <w:p w:rsidR="00870E5C" w:rsidRPr="00C4087A" w:rsidRDefault="00870E5C" w:rsidP="00870E5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870E5C" w:rsidRDefault="00870E5C" w:rsidP="00870E5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2" o:spid="_x0000_s1066" style="position:absolute;left:0;text-align:left;margin-left:57.6pt;margin-top:16.2pt;width:522.3pt;height:810pt;z-index:251663360;mso-position-horizontal-relative:page;mso-position-vertical-relative:page" coordsize="2013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">
                <v:rect id="Прямоугольник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lKs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blKsMAAADbAAAADwAAAAAAAAAAAAAAAACYAgAAZHJzL2Rv&#10;d25yZXYueG1sUEsFBgAAAAAEAAQA9QAAAIgDAAAAAA==&#10;" filled="f" strokeweight="2pt"/>
                <v:line id="Линия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Линия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Линия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Линия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Линия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Линия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Линия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Линия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Линия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Линия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rect id="Прямоугольник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870E5C" w:rsidRPr="00297FBE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84" style="position:absolute;left:19134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870E5C" w:rsidRDefault="007C2FBF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6</w:t>
                        </w:r>
                      </w:p>
                      <w:p w:rsidR="00870E5C" w:rsidRPr="00C4087A" w:rsidRDefault="00870E5C" w:rsidP="00870E5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870E5C" w:rsidRDefault="00870E5C" w:rsidP="00870E5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Pr="00775AF6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E848AC" w:rsidRDefault="00E848AC" w:rsidP="00590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C42E5D" w:rsidRDefault="007C2FBF" w:rsidP="00590DB2">
      <w:pPr>
        <w:spacing w:line="360" w:lineRule="auto"/>
        <w:ind w:firstLine="851"/>
        <w:jc w:val="both"/>
      </w:pPr>
      <w:bookmarkStart w:id="0" w:name="_GoBack"/>
      <w:bookmarkEnd w:id="0"/>
    </w:p>
    <w:sectPr w:rsidR="00C42E5D" w:rsidSect="00590DB2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AC"/>
    <w:rsid w:val="00090D63"/>
    <w:rsid w:val="0016704B"/>
    <w:rsid w:val="001B7305"/>
    <w:rsid w:val="002E69DF"/>
    <w:rsid w:val="00334B85"/>
    <w:rsid w:val="00462BEE"/>
    <w:rsid w:val="00590DB2"/>
    <w:rsid w:val="00703991"/>
    <w:rsid w:val="007C2FBF"/>
    <w:rsid w:val="00870E5C"/>
    <w:rsid w:val="009605BD"/>
    <w:rsid w:val="00A13C5D"/>
    <w:rsid w:val="00A55FE7"/>
    <w:rsid w:val="00D52DC3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E848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E848A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E848A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E848A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msvik</dc:creator>
  <cp:lastModifiedBy>msvik</cp:lastModifiedBy>
  <cp:revision>5</cp:revision>
  <dcterms:created xsi:type="dcterms:W3CDTF">2021-06-14T16:21:00Z</dcterms:created>
  <dcterms:modified xsi:type="dcterms:W3CDTF">2021-06-29T07:28:00Z</dcterms:modified>
</cp:coreProperties>
</file>