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계약 없이 처리한 폐기물 비용도 ‘사무관리’로 청구할 수 있습니다</w:t>
      </w:r>
    </w:p>
    <w:p>
      <w:pPr>
        <w:pStyle w:val="law1"/>
        <w:autoSpaceDE w:val="0"/>
        <w:autoSpaceDN w:val="0"/>
        <w:spacing w:after="160"/>
      </w:pPr>
      <w:r>
        <w:rPr>
          <w:rFonts w:ascii="맑은 고딕" w:hAnsi="맑은 고딕" w:eastAsia="맑은 고딕" w:cs="맑은 고딕"/>
          <w:color w:val="000000"/>
        </w:rPr>
        <w:t>대법원 2007다55477 (2010.01.14 선고)</w:t>
      </w:r>
    </w:p>
    <w:p>
      <w:pPr>
        <w:autoSpaceDE w:val="0"/>
        <w:autoSpaceDN w:val="0"/>
        <w:spacing w:after="120"/>
      </w:pPr>
      <w:r>
        <w:rPr>
          <w:rFonts w:ascii="맑은 고딕" w:hAnsi="맑은 고딕" w:eastAsia="맑은 고딕" w:cs="맑은 고딕"/>
          <w:color w:val="000000"/>
        </w:rPr>
        <w:t>○ 계약이 체결되지 않은 상태에서 폐기물을 처리한 자가 그 비용을 사무관리에 근거해 청구할 수 있는지가 문제된 사건입니다. 대법원은 사무관리가 성립할 수 있고, 영업으로 유상으로 일하는 사람은 통상의 보수 상당액을 청구할 수 있다고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계약이 성립하지 않았는데 폐기물을 처리한 비용을 청구할 수 있나요?</w:t>
            </w:r>
          </w:p>
          <w:p>
            <w:pPr>
              <w:autoSpaceDE w:val="0"/>
              <w:autoSpaceDN w:val="0"/>
            </w:pPr>
            <w:r>
              <w:rPr>
                <w:rFonts w:ascii="맑은 고딕" w:hAnsi="맑은 고딕" w:eastAsia="맑은 고딕" w:cs="맑은 고딕"/>
                <w:b w:val="0"/>
                <w:color w:val="000000"/>
                <w:sz w:val="19"/>
              </w:rPr>
              <w:t>A. 향후 계약 체결을 기대하고 약정 급부를 넘어 사무를 처리했다면 사무관리가 성립할 수 있고, 그 비용을 청구할 수 있습니다.</w:t>
            </w:r>
          </w:p>
          <w:p>
            <w:pPr>
              <w:autoSpaceDE w:val="0"/>
              <w:autoSpaceDN w:val="0"/>
            </w:pPr>
          </w:p>
          <w:p>
            <w:pPr>
              <w:autoSpaceDE w:val="0"/>
              <w:autoSpaceDN w:val="0"/>
            </w:pPr>
            <w:r>
              <w:rPr>
                <w:rFonts w:ascii="맑은 고딕" w:hAnsi="맑은 고딕" w:eastAsia="맑은 고딕" w:cs="맑은 고딕"/>
                <w:b/>
                <w:color w:val="000000"/>
                <w:sz w:val="19"/>
              </w:rPr>
              <w:t>Q. 영업으로 유상으로 일하는 사람도 보수를 청구할 수 있나요?</w:t>
            </w:r>
          </w:p>
          <w:p>
            <w:pPr>
              <w:autoSpaceDE w:val="0"/>
              <w:autoSpaceDN w:val="0"/>
            </w:pPr>
            <w:r>
              <w:rPr>
                <w:rFonts w:ascii="맑은 고딕" w:hAnsi="맑은 고딕" w:eastAsia="맑은 고딕" w:cs="맑은 고딕"/>
                <w:b w:val="0"/>
                <w:color w:val="000000"/>
                <w:sz w:val="19"/>
              </w:rPr>
              <w:t>A. 네. 그 영업 범위 내에서 타인의 사무를 관리한 경우 통상의 보수 상당 금액을 필요비·유익비로 청구할 수 있습니다.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2007다55477</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2010.01.14</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① 사실관계가 위와 같다면 위 초과 발생한 건설폐기물의 처리에 관한 종국적인 의무는 피고와 대한주택공사 사이의 위 도급계약에 따라 이 사건 공사현장에서 발생하는 건설폐기물에 관한 전반적인 관리책임을 맡고 있는 피고가 부담한다고 봄이 타당하다.</w:t>
      </w:r>
      <w:r>
        <w:rPr>
          <w:rFonts w:ascii="맑은 고딕" w:hAnsi="맑은 고딕" w:eastAsia="맑은 고딕" w:cs="맑은 고딕"/>
          <w:color w:val="000000"/>
        </w:rPr>
        <w:br/>
      </w:r>
      <w:r>
        <w:rPr>
          <w:rFonts w:ascii="맑은 고딕" w:hAnsi="맑은 고딕" w:eastAsia="맑은 고딕" w:cs="맑은 고딕"/>
          <w:color w:val="000000"/>
        </w:rPr>
        <w:t>② 같은 취지에서 원심이 위 초과 발생한 건설폐기물을 처리할 업무는 피고의 사무라고 판단한 것은 정당하고, 거기에 상고이유에서 주장하는 바와 같은 사무관리에 있어서의 사무관리 본인에 관한 법리오해 등 위법이 없다.</w:t>
      </w:r>
      <w:r>
        <w:rPr>
          <w:rFonts w:ascii="맑은 고딕" w:hAnsi="맑은 고딕" w:eastAsia="맑은 고딕" w:cs="맑은 고딕"/>
          <w:color w:val="000000"/>
        </w:rPr>
        <w:br/>
      </w:r>
      <w:r>
        <w:rPr>
          <w:rFonts w:ascii="맑은 고딕" w:hAnsi="맑은 고딕" w:eastAsia="맑은 고딕" w:cs="맑은 고딕"/>
          <w:color w:val="000000"/>
        </w:rPr>
        <w:t>③ 상고인이 들고 있는 대법원 2002. 10. 22. 선고 2002다46331 판결은 사업장폐기물배출자의 사업을 인수한 자는 사업장폐기물배출자의 공법상 권리·의무를 승계할 뿐 그의 사법상 권리·의무까지 당연히 승계하는 것은 아니라는 취지로서, 피고가 이 사건 공사의 시공자로서 대한주택공사와의 공사도급계약에 따라 공사현장의 폐기물 처리 및 재활용에 관한 사법상의 의무를 부담하기로 되어 있는 이 사건과는 사안을 달리하여, 이 사건에 원용하기에 적절하지 아니하다.</w:t>
      </w:r>
      <w:r>
        <w:rPr>
          <w:rFonts w:ascii="맑은 고딕" w:hAnsi="맑은 고딕" w:eastAsia="맑은 고딕" w:cs="맑은 고딕"/>
          <w:color w:val="000000"/>
        </w:rPr>
        <w:br/>
      </w:r>
      <w:r>
        <w:rPr>
          <w:rFonts w:ascii="맑은 고딕" w:hAnsi="맑은 고딕" w:eastAsia="맑은 고딕" w:cs="맑은 고딕"/>
          <w:color w:val="000000"/>
        </w:rPr>
        <w:t>④ 사무관리 의사 사무관리가 성립하기 위해서는 관리자가 법적인 의무 없이 타인의 사무를 관리해야 하는바, 관리자가 처리한 사무의 내용이 관리자와 제3자 사이에 체결된 계약상의 급부와 그 성질이 동일하다고 하더라도, 관리자가 위 계약상 약정된 급부를 모두 이행한 후 본인과의 사이에 별도의 계약이 체결될 것을 기대하고 사무를 처리하였다면 그 사무는 위 약정된 의무의 범위를 벗어나 이루어진 것으로서 법률상 의무 없이 사무를 처리한 것이며, 이 경우 특별한 사정이 없는 한 그 사무처리로 인한 사실상의 이익을 본인에게 귀속시키려는 의사, 즉 타인을 위하여 사무를 처리하는 의사가 있다고 봄이 상당하다.</w:t>
      </w:r>
      <w:r>
        <w:rPr>
          <w:rFonts w:ascii="맑은 고딕" w:hAnsi="맑은 고딕" w:eastAsia="맑은 고딕" w:cs="맑은 고딕"/>
          <w:color w:val="000000"/>
        </w:rPr>
        <w:br/>
      </w:r>
      <w:r>
        <w:rPr>
          <w:rFonts w:ascii="맑은 고딕" w:hAnsi="맑은 고딕" w:eastAsia="맑은 고딕" w:cs="맑은 고딕"/>
          <w:color w:val="000000"/>
        </w:rPr>
        <w:t>⑤ 원심판결 이유에 의하면 원심은, 이 사건 공사 현장에서 발생하는 폐기물의 처리에 관하여 원고와 대한주택공사 사이에 이 사건 계약이 체결되었지만 당초의 계약 물량을 초과한 건설폐기물이 발생하자 원고가 건설폐기물의 처리를 중단하였다가 피고의 요청으로 용역업무를 재개하여 위 초과 건설폐기물을 처리한 사실을 인정한 다음, 위 초과 건설폐기물의 처리에 관하여는 원고가 계약상의 의무를 부담하지 아니한다는 전제에서 원고는 피고를 위하여 사무를 처리하는 의사, 즉 관리의 사실상의 이익을 피고에게 귀속시키려는 의사를 가지고 위 초과 건설폐기물을 처리하였다고 판단하였는바, 원심의 위와 같은 판단은 앞서 본 법리에 따른 것으로서 정당하고, 거기에 상고이유에서 주장하는 바와 같은 사무관리 의사에 관한 법리오해 또는 심리미진 등 위법이 없다.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rPr>
        <w:t>[1] 관리자가 처리한 사무의 내용이 관리자와 제3자 사이에 체결된 계약상의 급부와 그 성질이 동일하다고 하더라도 관리자가 위 계약상 약정된 급부를 모두 이행한 후 본인과의 사이에 별도의 계약이 체결될 것을 기대하고 사무를 처리한 경우, 사무관리 의사가 있다고 볼 수 있는지 여부(적극)</w:t>
      </w:r>
      <w:r>
        <w:rPr>
          <w:rFonts w:ascii="맑은 고딕" w:hAnsi="맑은 고딕" w:eastAsia="맑은 고딕" w:cs="맑은 고딕"/>
          <w:color w:val="000000"/>
        </w:rPr>
        <w:br/>
      </w:r>
      <w:r>
        <w:rPr>
          <w:rFonts w:ascii="맑은 고딕" w:hAnsi="맑은 고딕" w:eastAsia="맑은 고딕" w:cs="맑은 고딕"/>
          <w:color w:val="000000"/>
        </w:rPr>
        <w:t>[2] 직업 또는 영업에 의하여 유상으로 일하는 사람이 그 직업 또는 영업의 범위 내에서 타인의 사무를 관리한 경우, 통상의 보수 상당 금액을 필요비 또는 유익비로 청구할 수 있는지 여부(적극)</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color w:val="000000"/>
        </w:rPr>
        <w:t>① 민법 제739조 제1항은 "관리자가 본인을 위하여 필요비 또는 유익비를 지출한 때에는 본인에 대하여 그 상환을 청구할 수 있다"고만 규정하고 있을 뿐, 사무관리자가 사무관리 본인에 대하여 보수를 청구할 수 있는지 여부에 관하여는 명시적으로 규정하고 있지 않다.</w:t>
      </w:r>
      <w:r>
        <w:rPr>
          <w:rFonts w:ascii="맑은 고딕" w:hAnsi="맑은 고딕" w:eastAsia="맑은 고딕" w:cs="맑은 고딕"/>
          <w:color w:val="000000"/>
        </w:rPr>
        <w:br/>
      </w:r>
      <w:r>
        <w:rPr>
          <w:rFonts w:ascii="맑은 고딕" w:hAnsi="맑은 고딕" w:eastAsia="맑은 고딕" w:cs="맑은 고딕"/>
          <w:color w:val="000000"/>
        </w:rPr>
        <w:t>② 그러나, 직업 또는 영업에 의하여 유상으로 타인을 위하여 일하는 사람이 향후 계약이 체결될 것을 예정하여 그 직업 또는 영업의 범위 내에서 타인을 위한 행위를 하였으나 그 후 계약이 체결되지 아니함에 따라 타인을 위한 사무를 관리한 것으로 인정되는 경우에 상법 제61조는 상인이 그 영업범위 내에서 타인을 위하여 행위를 한 때에는 이에 대하여 상당한 보수를 청구할 수 있다고 규정하고 있어 직업 또는 영업의 일환으로 제공한 용역은 그 자체로 유상행위로서 보수 상당의 가치를 가진다고 할 수 있으므로 그 관리자는 통상의 보수를 받을 것을 기대하고 사무관리를 하는 것으로 보는 것이 일반적인 거래 관념에 부합하고, 그 관리자가 사무관리를 위하여 다른 사람을 고용하였을 경우 지급하는 보수는 사무관리 비용으로 취급되어 본인에게 반환을 구할 수 있는 것과 마찬가지로, 다른 사람을 고용하지 않고 자신이 직접 사무를 처리한 것도 통상의 보수 상당의 재산적 가치를 가지는 관리자의 용역이 제공된 것으로서 사무관리 의사에 기한 자율적 재산희생으로서의 비용이 지출된 것이라 할 수 있으므로 그 통상의 보수에 상응하는 금액을 필요비 내지 유익비로 청구할 수 있다고 봄이 타당하고, 이 경우 통상의 보수의 수준이 어느 정도인지는 거래관행과 사회통념에 의하여 결정하되, 관리자의 노력의 정도, 사무관리에 의하여 처리한 업무의 내용, 사무관리 본인이 얻은 이익 등을 종합적으로 고려하여 판단하여야 한다.</w:t>
      </w:r>
      <w:r>
        <w:rPr>
          <w:rFonts w:ascii="맑은 고딕" w:hAnsi="맑은 고딕" w:eastAsia="맑은 고딕" w:cs="맑은 고딕"/>
          <w:color w:val="000000"/>
        </w:rPr>
        <w:br/>
      </w:r>
      <w:r>
        <w:rPr>
          <w:rFonts w:ascii="맑은 고딕" w:hAnsi="맑은 고딕" w:eastAsia="맑은 고딕" w:cs="맑은 고딕"/>
          <w:color w:val="000000"/>
        </w:rPr>
        <w:t>③ 다만, 사무관리 제도는 사회생활에서의 상호부조의 이상에 터잡은 것으로서, 사무관리가 성립하기 위해서는 우선 그 사무가 타인의 사무이고 타인을 위하여 사무를 처리하는 의사, 즉 관리의 사실상의 이익을 타인에게 귀속시키려는 의사가 있어야 함은 물론 그 사무의 처리가 본인에게 불리하거나 본인의 의사에 반한다는 것이 명백하지 아니할 것을 요하는바(대법원 1997. 10. 10. 선고 97다26326 판결 참조), 특히 관리자가 본인의 사무를 관리하게 된 주된 의도나 목적이 사무관리에 따른 보수를 지급받아 자신의 경제적 이익을 추구하고자 하는 데 있는 것으로 볼 수 있는 경우에는, 위와 같은 경제적 이익의 추구라고 하는 동기 때문에 관리자가 타인의 생활관계에 지나치게 개입함으로써 사적 자치의 원칙을 훼손시키고 오히려 사회적 상호부조의 이상에도 반할 우려가 있으므로, 이러한 경우 관리자에게 사무관리에 따른 비용청구권이 있는지를 판단함에 있어서는 그 사무의 처리가 본인의 이익과 의사에 부합하는지 여부 등 사무관리 성립요건의 충족 여부에 관하여 보다 엄격하고도 신중한 판단이 이루어져야 할 것이다.</w:t>
      </w:r>
      <w:r>
        <w:rPr>
          <w:rFonts w:ascii="맑은 고딕" w:hAnsi="맑은 고딕" w:eastAsia="맑은 고딕" w:cs="맑은 고딕"/>
          <w:color w:val="000000"/>
        </w:rPr>
        <w:br/>
      </w:r>
      <w:r>
        <w:rPr>
          <w:rFonts w:ascii="맑은 고딕" w:hAnsi="맑은 고딕" w:eastAsia="맑은 고딕" w:cs="맑은 고딕"/>
          <w:color w:val="000000"/>
        </w:rPr>
        <w:t>④ 위 법리에 비추어 원심판결의 이유를 이 사건 기록과 대조하여 보면, 유상으로 일하는 관리자의 직업 내지 영업의 범위 내에서 사무관리가 이루어졌다면 관리자는 통상의 보수도 함께 청구할 수 있다고 보고 이 사건 계약에서 정하여진 건설폐기물 처리비용 단가에 기초하여 위 초과 건설폐기물의 처리비용을 산출한 원고의 청구를 받아들인 원심의 판단은 수긍할 수 있고, 거기에 상고이유에서 주장하는 바와 같은 사무관리자의 비용상환청구권에 대한 법리오해 또는 심리미진 등 위법이 없다.</w:t>
      </w:r>
      <w:r>
        <w:rPr>
          <w:rFonts w:ascii="맑은 고딕" w:hAnsi="맑은 고딕" w:eastAsia="맑은 고딕" w:cs="맑은 고딕"/>
          <w:color w:val="000000"/>
        </w:rPr>
        <w:br/>
      </w:r>
      <w:r>
        <w:rPr>
          <w:rFonts w:ascii="맑은 고딕" w:hAnsi="맑은 고딕" w:eastAsia="맑은 고딕" w:cs="맑은 고딕"/>
          <w:color w:val="000000"/>
        </w:rPr>
        <w:t>⑤ 상고이유 가운데 피고의 비용상환의무가 현존이익에 한하여야 한다는 주장은 원심이 인정한 사실관계와 다른 사실관계를 전제로 한 것으로서 적법한 상고이유가 될 수 없다.</w:t>
      </w:r>
      <w:r>
        <w:rPr>
          <w:rFonts w:ascii="맑은 고딕" w:hAnsi="맑은 고딕" w:eastAsia="맑은 고딕" w:cs="맑은 고딕"/>
          <w:color w:val="000000"/>
        </w:rPr>
        <w:br/>
      </w:r>
      <w:r>
        <w:rPr>
          <w:rFonts w:ascii="맑은 고딕" w:hAnsi="맑은 고딕" w:eastAsia="맑은 고딕" w:cs="맑은 고딕"/>
          <w:color w:val="000000"/>
        </w:rPr>
        <w:t>⑥ 결론 그러므로 상고를 기각하고 상고비 …</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판결요지</w:t>
      </w:r>
    </w:p>
    <w:p>
      <w:pPr>
        <w:autoSpaceDE w:val="0"/>
        <w:autoSpaceDN w:val="0"/>
      </w:pPr>
      <w:r>
        <w:rPr>
          <w:rFonts w:ascii="맑은 고딕" w:hAnsi="맑은 고딕" w:eastAsia="맑은 고딕" w:cs="맑은 고딕"/>
          <w:color w:val="000000"/>
        </w:rPr>
        <w:t>[1] 사무관리가 성립하기 위해서는 관리자가 법적인 의무 없이 타인의 사무를 관리해야 하는바, 관리자가 처리한 사무의 내용이 관리자와 제3자 사이에 체결된 계약상의 급부와 그 성질이 동일하다고 하더라도, 관리자가 위 계약상 약정된 급부를 모두 이행한 후 본인과의 사이에 별도의 계약이 체결될 것을 기대하고 사무를 처리하였다면 그 사무는 위 약정된 의무의 범위를 벗어나 이루어진 것으로서 법률상 의무 없이 사무를 처리한 것이며, 이 경우 특별한 사정이 없는 한 그 사무처리로 인한 사실상의 이익을 본인에게 귀속시키려는 의사, 즉 타인을 위하여 사무를 처리하는 의사가 있다고 봄이 상당하다.</w:t>
      </w:r>
      <w:r>
        <w:rPr>
          <w:rFonts w:ascii="맑은 고딕" w:hAnsi="맑은 고딕" w:eastAsia="맑은 고딕" w:cs="맑은 고딕"/>
          <w:color w:val="000000"/>
        </w:rPr>
        <w:br/>
      </w:r>
      <w:r>
        <w:rPr>
          <w:rFonts w:ascii="맑은 고딕" w:hAnsi="맑은 고딕" w:eastAsia="맑은 고딕" w:cs="맑은 고딕"/>
          <w:color w:val="000000"/>
        </w:rPr>
        <w:t>[2] 직업 또는 영업에 의하여 유상으로 타인을 위하여 일하는 사람이 향후 계약이 체결될 것을 예정하여 그 직업 또는 영업의 범위 내에서 타인을 위한 행위를 하였으나 그 후 계약이 체결되지 아니함에 따라 타인을 위한 사무를 관리한 것으로 인정되는 경우에 상법 제61조는 상인이 그 영업범위 내에서 타인을 위하여 행위를 한 때에는 이에 대하여 상당한 보수를 청구할 수 있다고 규정하고 있어 직업 또는 영업의 일환으로 제공한 용역은 그 자체로 유상행위로서 보수 상당의 가치를 가진다고 할 수 있으므로 그 관리자는 통상의 보수를 받을 것을 기대하고 사무관리를 하는 것으로 보는 것이 일반적인 거래 관념에 부합하고, 그 관리자가 사무관리를 위하여 다른 사람을 고용하였을 경우 지급하는 보수는 사무관리 비용으로 취급되어 본인에게 반환을 구할 수 있는 것과 마찬가지로, 다른 사람을 고용하지 않고 자신이 직접 사무를 처리한 것도 통상의 보수 상당의 재산적 가치를 가지는 관리자의 용역이 제공된 것으로서 사무관리 의사에 기한 자율적 재산희생으로서의 비용이 지출된 것이라 할 수 있으므로 그 통상의 보수에 상응하는 금액을 필요비 내지 유익비로 청구할 수 있다고 봄이 타당하고, 이 경우 통상의 보수의 수준이 어느 정도인지는 거래관행과 사회통념에 의하여 결정하되, 관리자의 노력의 정도, 사무관리에 의하여 처리한 업무의 내용, 사무관리 본인이 얻은 이익 등을 종합적으로 고려하여 판단하여야 한다.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민법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제734조</w:t>
            </w:r>
          </w:p>
        </w:tc>
        <w:tc>
          <w:tcPr>
            <w:tcW w:type="pct" w:w="3500"/>
          </w:tcPr>
          <w:p>
            <w:pPr>
              <w:autoSpaceDE w:val="0"/>
              <w:autoSpaceDN w:val="0"/>
            </w:pPr>
            <w:r/>
            <w:r>
              <w:rPr>
                <w:rFonts w:ascii="맑은 고딕" w:hAnsi="맑은 고딕" w:eastAsia="맑은 고딕" w:cs="맑은 고딕"/>
                <w:b w:val="0"/>
                <w:color w:val="000000"/>
                <w:sz w:val="19"/>
              </w:rPr>
              <w:t>①의무없이 타인을 위하여 사무를 관리하는 자는 그 사무의 성질에 좇아 가장 본인에게 이익되는 방법으로 이를 관리하여야 한다. ②관리자가 본인의 의사를 알거나 알 수 있는 때에는 그 의사에 적합하도록 관리하여야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상법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제61조</w:t>
            </w:r>
          </w:p>
        </w:tc>
        <w:tc>
          <w:tcPr>
            <w:tcW w:type="pct" w:w="3500"/>
          </w:tcPr>
          <w:p>
            <w:pPr>
              <w:autoSpaceDE w:val="0"/>
              <w:autoSpaceDN w:val="0"/>
            </w:pPr>
            <w:r/>
            <w:r>
              <w:rPr>
                <w:rFonts w:ascii="맑은 고딕" w:hAnsi="맑은 고딕" w:eastAsia="맑은 고딕" w:cs="맑은 고딕"/>
                <w:b w:val="0"/>
                <w:color w:val="000000"/>
                <w:sz w:val="19"/>
              </w:rPr>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민법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제739조 제1항</w:t>
            </w:r>
          </w:p>
        </w:tc>
        <w:tc>
          <w:tcPr>
            <w:tcW w:type="pct" w:w="3500"/>
          </w:tcPr>
          <w:p>
            <w:pPr>
              <w:autoSpaceDE w:val="0"/>
              <w:autoSpaceDN w:val="0"/>
            </w:pPr>
            <w:r/>
            <w:r>
              <w:rPr>
                <w:rFonts w:ascii="맑은 고딕" w:hAnsi="맑은 고딕" w:eastAsia="맑은 고딕" w:cs="맑은 고딕"/>
                <w:b w:val="0"/>
                <w:color w:val="000000"/>
                <w:sz w:val="19"/>
              </w:rPr>
              <w:t>①관리자가 본인을 위하여 필요비 또는 유익비를 지출한 때에는 본인에 대하여 그 상환을 청구할 수 있다.</w:t>
            </w:r>
          </w:p>
        </w:tc>
      </w:tr>
    </w:tbl>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https://www.law.go.kr/판례/(2007다55477)</w:t>
      </w:r>
    </w:p>
    <w:p>
      <w:pPr>
        <w:autoSpaceDE w:val="0"/>
        <w:autoSpaceDN w:val="0"/>
        <w:spacing w:before="80"/>
      </w:pPr>
      <w:r>
        <w:rPr>
          <w:rFonts w:ascii="맑은 고딕" w:hAnsi="맑은 고딕" w:eastAsia="맑은 고딕" w:cs="맑은 고딕"/>
          <w:color w:val="000000"/>
          <w:sz w:val="18"/>
        </w:rPr>
        <w:t>태그  #폐기물판례 #민사판례 #대법원판례 #2010년판례 #2007다55477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