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폐기물관리법(2010. 7. 23. 법률 제10389호로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제1호</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