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최종 유통 단계가 아닌 제품은 폐기물부담금 대상이 아닙니다</w:t>
      </w:r>
    </w:p>
    <w:p>
      <w:pPr>
        <w:pStyle w:val="law1"/>
        <w:autoSpaceDE w:val="0"/>
        <w:autoSpaceDN w:val="0"/>
        <w:spacing w:after="160"/>
      </w:pPr>
      <w:r>
        <w:rPr>
          <w:rFonts w:ascii="맑은 고딕" w:hAnsi="맑은 고딕" w:eastAsia="맑은 고딕" w:cs="맑은 고딕"/>
          <w:color w:val="000000"/>
        </w:rPr>
        <w:t>대법원 2009도3763 (2009.09.24 선고)</w:t>
      </w:r>
    </w:p>
    <w:p>
      <w:pPr>
        <w:autoSpaceDE w:val="0"/>
        <w:autoSpaceDN w:val="0"/>
        <w:spacing w:after="120"/>
      </w:pPr>
      <w:r>
        <w:rPr>
          <w:rFonts w:ascii="맑은 고딕" w:hAnsi="맑은 고딕" w:eastAsia="맑은 고딕" w:cs="맑은 고딕"/>
          <w:color w:val="000000"/>
        </w:rPr>
        <w:t>○ 공업용 테이프 원료 필름 제조자에게 자료제출명령 불이행으로 폐기물부담금 관련 처벌을 할 수 있는지가 문제된 사건입니다. 대법원은 개정 시행령상 해당 필름이 최종 유통 단계 제품이 아니어서 부담금 대상에서 제외되고, 행위시법 원칙상 무죄라고 본 원심을 수긍했습니다.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소비자에게 유통되는 최종 단계 제품이 아니어도 폐기물부담금 대상인가요?</w:t>
            </w:r>
          </w:p>
          <w:p>
            <w:pPr>
              <w:autoSpaceDE w:val="0"/>
              <w:autoSpaceDN w:val="0"/>
            </w:pPr>
            <w:r>
              <w:rPr>
                <w:rFonts w:ascii="맑은 고딕" w:hAnsi="맑은 고딕" w:eastAsia="맑은 고딕" w:cs="맑은 고딕"/>
                <w:b w:val="0"/>
                <w:color w:val="000000"/>
                <w:sz w:val="19"/>
              </w:rPr>
              <w:t>A. 아니요. 개정 시행령상 최종 유통 단계 제품이 아니면 폐기물부담금 부과대상에서 제외됩니다.</w:t>
            </w:r>
          </w:p>
          <w:p>
            <w:pPr>
              <w:autoSpaceDE w:val="0"/>
              <w:autoSpaceDN w:val="0"/>
            </w:pPr>
          </w:p>
          <w:p>
            <w:pPr>
              <w:autoSpaceDE w:val="0"/>
              <w:autoSpaceDN w:val="0"/>
            </w:pPr>
            <w:r>
              <w:rPr>
                <w:rFonts w:ascii="맑은 고딕" w:hAnsi="맑은 고딕" w:eastAsia="맑은 고딕" w:cs="맑은 고딕"/>
                <w:b/>
                <w:color w:val="000000"/>
                <w:sz w:val="19"/>
              </w:rPr>
              <w:t>Q. 이 경우 자료제출명령 불이행을 처벌할 수 있나요?</w:t>
            </w:r>
          </w:p>
          <w:p>
            <w:pPr>
              <w:autoSpaceDE w:val="0"/>
              <w:autoSpaceDN w:val="0"/>
            </w:pPr>
            <w:r>
              <w:rPr>
                <w:rFonts w:ascii="맑은 고딕" w:hAnsi="맑은 고딕" w:eastAsia="맑은 고딕" w:cs="맑은 고딕"/>
                <w:b w:val="0"/>
                <w:color w:val="000000"/>
                <w:sz w:val="19"/>
              </w:rPr>
              <w:t>A. 별도 경과규정이 없으면 행위시법 적용 원칙에 따라 무죄가 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2009도3763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2009.09.24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u w:val="single"/>
        </w:rPr>
        <w:t>공업용 접착 플라스틱 테이프의 원료가 되는 필름을 제조하는 자가 출고실적에 대한 자료제출명령을 받고도 이를 이행하지 않은 채 기한을 넘긴 사안에서,2007. 3. 27. 대통령령 제19971호로 개정된 자원의 절약과 재활용촉진에 관한 법률 시행령 제10조에 따르면 해당 필름은 소비자에게 유통되는 최종 단계의 제품이 아니기 때문에 폐기물부담금 부과대상에서 제외되고, 별도의 경과규정을 두고 있지 않은 이상형법 제1조 제1항의 행위시법 적용의 원칙이 관철된다는 이유로,자원의 절약과 재활용촉진에 관한 법률 제39조 위반의 공소사실에 대하여 무죄를 선고한 원심판결을 수긍한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② 원심판결 이유에 의하면 원심은,2007. 3. 27. 대통령령 제19971호로 개정된 자원의 절약과 재활용촉진에 관한 법률 시행령(이하 ‘개정 후 시행령’이라 하고, 그 개정 전의 시행령은 ‘개정 전 시행령’이라 한다) 제10조에 따르면 피고인들이 제조한 제품은 공업용 접착 플라스틱 테이프의 원료가 되는 필름으로서 소비자에게 판매하기 위하여 시장에 유통되는 최종 단계의 제품이 아니기 때문에 폐기물부담금 부과대상인 제품에 해당되지 아니하고, 한편위 시행령 제10조는 그 법률조항의 위임에 따라 규정되어 범죄구성요건을 보충하는 형벌법규의 기능을 하는 것으로서, 개정 후 시행령에서 경과규정을 두고 있지 않은 이상형법 제1조 제1항의 행위시법 적용의 원칙이 관철되어야 하는바, 피고인들이 출고실적에 대한 자료제출명령을 받고도 이를 이행하지 않은 채 기한을 넘긴 것은 개정 후 시행령이 시행중인 때이고, 개정 후 시행령이 따로 그 적용에 관한 경과규정을 두고 있지 않으므로 피고인들이 제조한 제품은 폐기물부담금 부과대상이 되는 제품에 해당되지 않으며, 피고인들이 제출명령을 받은 출고실적서가 2004년분부터 2006년분까지의 출고분에 관한 것이라는 이유로 과거 그 당시 시행되던 개정 전 시행령에 따라 폐기물부담금 부과대상인지 여부를 결정할 것은 아니라고 판단하여 피고인들에게 각 무죄를 선고하였는바, 기록에 비추어 보면 이러한 원심의 판단은 정당하고, 거기에 형벌법규 변경시 적용할 법령 선택에 관한 법리오해의 위법이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그러므로 상고를 모두 기각하기로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대법관 김영란(재판장) 이홍훈 차한성(주심)</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w:t>
            </w:r>
          </w:p>
        </w:tc>
        <w:tc>
          <w:tcPr>
            <w:tcW w:type="pct" w:w="3500"/>
          </w:tcPr>
          <w:p>
            <w:pPr>
              <w:autoSpaceDE w:val="0"/>
              <w:autoSpaceDN w:val="0"/>
            </w:pPr>
            <w:r/>
            <w:r>
              <w:rPr>
                <w:rFonts w:ascii="맑은 고딕" w:hAnsi="맑은 고딕" w:eastAsia="맑은 고딕" w:cs="맑은 고딕"/>
                <w:b w:val="0"/>
                <w:color w:val="000000"/>
                <w:sz w:val="19"/>
              </w:rPr>
              <w:t>① 기후에너지환경부장관은 폐기물의 발생을 억제하고 자원의 낭비를 막기 위하여 다음 각 호의 어느 하나에 해당하는 물질이 들어있거나 재활용이 어렵고 폐기물 관리상의 문제를 초래할 가능성이 있는 제품ㆍ재료ㆍ용기 중 대통령령으로 정하는 제품ㆍ재료ㆍ용기의 제조업자(주문자의 상표를 붙이는 방식에 따라 제조한 제품ㆍ재료ㆍ용기의 경우에는 그 주문자를 말한다)나 수입업자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제36조</w:t>
            </w:r>
          </w:p>
        </w:tc>
        <w:tc>
          <w:tcPr>
            <w:tcW w:type="pct" w:w="3500"/>
          </w:tcPr>
          <w:p>
            <w:pPr>
              <w:autoSpaceDE w:val="0"/>
              <w:autoSpaceDN w:val="0"/>
            </w:pPr>
            <w:r/>
            <w:r>
              <w:rPr>
                <w:rFonts w:ascii="맑은 고딕" w:hAnsi="맑은 고딕" w:eastAsia="맑은 고딕" w:cs="맑은 고딕"/>
                <w:b w:val="0"/>
                <w:color w:val="000000"/>
                <w:sz w:val="19"/>
              </w:rPr>
              <w:t>① 기후에너지환경부장관, 주무부장관 또는 특별자치시장ㆍ특별자치도지사ㆍ시장ㆍ군수ㆍ구청장은 제9조제1항 각 호에 따른 기준 및 제9조의2제1항에 따른 기준의 준수 여부를 확인하기 위하여 필요한 경우 등 기후에너지환경부령으로 정하는 경우에는 다음 각 호의 어느 하나에 해당하는 자에게 필요한 보고를 하게 하거나 자료를 제출하게 할 수 있으며, 관계 공무원으로 하여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제39조</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3년 이하의 징역 또는 3천만원 이하의 벌금에 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자원의 절약과 재활용촉진에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제10조</w:t>
            </w:r>
          </w:p>
        </w:tc>
        <w:tc>
          <w:tcPr>
            <w:tcW w:type="pct" w:w="3500"/>
          </w:tcPr>
          <w:p>
            <w:pPr>
              <w:autoSpaceDE w:val="0"/>
              <w:autoSpaceDN w:val="0"/>
            </w:pPr>
            <w:r/>
            <w:r>
              <w:rPr>
                <w:rFonts w:ascii="맑은 고딕" w:hAnsi="맑은 고딕" w:eastAsia="맑은 고딕" w:cs="맑은 고딕"/>
                <w:b w:val="0"/>
                <w:color w:val="000000"/>
                <w:sz w:val="19"/>
              </w:rPr>
              <w:t>① 법 제12조제1항 각 호 외의 부분에서 "대통령령으로 정하는 제품ㆍ재료ㆍ용기"란 다음 각 호의 제품ㆍ재료ㆍ용기를 말한다. ② 법 제12조제2항제4호에서 "대통령령으로 정하는 제품ㆍ재료ㆍ용기"란 다음 각 호의 제품ㆍ재료ㆍ용기를 말한다.</w:t>
            </w:r>
          </w:p>
        </w:tc>
      </w:tr>
    </w:tbl>
    <w:p>
      <w:pPr>
        <w:pStyle w:val="2"/>
      </w:pPr>
      <w:r>
        <w:t>핵심 요약</w:t>
      </w:r>
    </w:p>
    <w:p>
      <w:pPr/>
      <w:r>
        <w:t>공업용 접착테이프의 원료가 되는 필름 제조자가 폐기물부담금 관련 자료제출명령을 이행하지 않아 처벌될 수 있는지가 문제된 사건입니다.</w:t>
      </w:r>
    </w:p>
    <w:p>
      <w:pPr/>
      <w:r>
        <w:t>대법원은 개정된 시행령상 해당 필름은 소비자에게 유통되는 최종 단계 제품이 아니어서 부담금 부과대상에서 제외되고, 경과규정이 없으므로 행위시법 원칙에 따라 무죄라고 본 원심을 수긍했습니다.</w:t>
      </w:r>
    </w:p>
    <w:p>
      <w:pPr/>
      <w:r>
        <w:t>부담금 부과 여부는 행위 당시 시행되던 시행령을 기준으로 판단하며, 소비자에게 유통되는 최종 제품인지가 대상 판단의 핵심이 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https://www.law.go.kr/판례/(2009도3763)</w:t>
      </w:r>
    </w:p>
    <w:p>
      <w:pPr>
        <w:autoSpaceDE w:val="0"/>
        <w:autoSpaceDN w:val="0"/>
        <w:spacing w:before="80"/>
      </w:pPr>
      <w:r>
        <w:rPr>
          <w:rFonts w:ascii="맑은 고딕" w:hAnsi="맑은 고딕" w:eastAsia="맑은 고딕" w:cs="맑은 고딕"/>
          <w:color w:val="000000"/>
          <w:sz w:val="18"/>
        </w:rPr>
        <w:t>태그  #폐기물판례 #폐기물재활용 #자원재활용법 #형사판례 #대법원판례 #2009년판례 #2009도3763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