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설치부담금, 주민편익시설 비용은 포함할 수 없습니다</w:t>
      </w:r>
    </w:p>
    <w:p>
      <w:pPr>
        <w:pStyle w:val="law1"/>
        <w:autoSpaceDE w:val="0"/>
        <w:autoSpaceDN w:val="0"/>
        <w:spacing w:after="160"/>
      </w:pPr>
      <w:r>
        <w:rPr>
          <w:rFonts w:ascii="맑은 고딕" w:hAnsi="맑은 고딕" w:eastAsia="맑은 고딕" w:cs="맑은 고딕"/>
          <w:color w:val="000000"/>
        </w:rPr>
        <w:t>대법원 2014두1437 (2018.12.27 선고)</w:t>
      </w:r>
    </w:p>
    <w:p>
      <w:pPr>
        <w:autoSpaceDE w:val="0"/>
        <w:autoSpaceDN w:val="0"/>
        <w:spacing w:after="120"/>
      </w:pPr>
      <w:r>
        <w:rPr>
          <w:rFonts w:ascii="맑은 고딕" w:hAnsi="맑은 고딕" w:eastAsia="맑은 고딕" w:cs="맑은 고딕"/>
          <w:color w:val="000000"/>
        </w:rPr>
        <w:t>○ 설치부담금에 주민편익시설 설치비용이 포함되는지, 폐기물 발생량 산정 기준시점이 문제된 사건입니다. 대법원은 주민편익시설 비용은 포함되지 않고, 착공 시점 자료로 발생량을 산정한 것은 원칙적으로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설치부담금에 주민편익시설 설치비용이 포함되나요?</w:t>
            </w:r>
          </w:p>
          <w:p>
            <w:pPr>
              <w:autoSpaceDE w:val="0"/>
              <w:autoSpaceDN w:val="0"/>
            </w:pPr>
            <w:r>
              <w:rPr>
                <w:rFonts w:ascii="맑은 고딕" w:hAnsi="맑은 고딕" w:eastAsia="맑은 고딕" w:cs="맑은 고딕"/>
                <w:b w:val="0"/>
                <w:color w:val="000000"/>
                <w:sz w:val="19"/>
              </w:rPr>
              <w:t>A. 아니요. 사업시행자가 설치할 폐기물처리시설에 주민편익시설은 포함되지 않아 그 비용도 부담금에 포함되지 않습니다.</w:t>
            </w:r>
          </w:p>
          <w:p>
            <w:pPr>
              <w:autoSpaceDE w:val="0"/>
              <w:autoSpaceDN w:val="0"/>
            </w:pPr>
          </w:p>
          <w:p>
            <w:pPr>
              <w:autoSpaceDE w:val="0"/>
              <w:autoSpaceDN w:val="0"/>
            </w:pPr>
            <w:r>
              <w:rPr>
                <w:rFonts w:ascii="맑은 고딕" w:hAnsi="맑은 고딕" w:eastAsia="맑은 고딕" w:cs="맑은 고딕"/>
                <w:b/>
                <w:color w:val="000000"/>
                <w:sz w:val="19"/>
              </w:rPr>
              <w:t>Q. 부담금 산정 시 발생 예상 폐기물량을 언제 기준으로 정하나요?</w:t>
            </w:r>
          </w:p>
          <w:p>
            <w:pPr>
              <w:autoSpaceDE w:val="0"/>
              <w:autoSpaceDN w:val="0"/>
            </w:pPr>
            <w:r>
              <w:rPr>
                <w:rFonts w:ascii="맑은 고딕" w:hAnsi="맑은 고딕" w:eastAsia="맑은 고딕" w:cs="맑은 고딕"/>
                <w:b w:val="0"/>
                <w:color w:val="000000"/>
                <w:sz w:val="19"/>
              </w:rPr>
              <w:t>A. 부과처분 시가 아니라 개발사업 착공 시점에 근접한 자료를 이용해 산정하더라도 원칙적으로 위법하지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2014두1437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2018.12.27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성남시장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법률의 위임 없이 주민의 권리제한 또는 의무부과에 관한 사항을 정한 조례의 효력(무효)</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법률에 따라 사업시행자가 설치하여야 하는 폐기물처리시설에 주민편익시설이 포함되는지 여부(소극)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[3] 시장 등이 폐기물처리시설 설치비용에 해당하는 금액인 부담금을 산정하면서 부담금 부과처분 시가 아닌 개발사업의 착공 시점에 근접한 폐기물 발생량, 인구수 등의 자료를 이용하여 ‘1일 발생 예상 폐기물량’을 정한 뒤 부담금을 산정한 경우, 그 폐기물처리시설 설치비용 해당 금액 산정이 위법한 것인지 여부(원칙적 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b/>
          <w:color w:val="000000"/>
          <w:u w:val="single"/>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거기에 이 사건 조례 제8조 제1항 [별표 1]의 효력이나 폐기물처리시설 부지매입비용 산정기준에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상고이유 제4점에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폐기물시설촉진법령 규정의 문언 및 체제 등에 비추어 보면, 사업시행자가 설치하여야 하는 폐기물처리시설에 주민편익시설은 포함되지 않고, 설치비용 해당 금액에 주민편익시설 설치비용은 포함되지 아니한다(대법원 2018. 11. 29. 선고 2016두35229 판결 참조). 그런데 이 사건 조례 제8조 제2항(이하 ‘이 사건 조례규정’이라 한다)에서는, 하루 처리능력 50t 이상의 환경에너지시설(생활폐기물 소각처리시설)을 설치하는 자는 환경에너지시설의 설치비용(용지비, 보상비, 시설부대경비를 제외한 시설공사비를 말한다)의 100분의 10의 범위 내에서 주민편익시설을 설치하여야 하고, 주민협의체가 그 편익시설의 전부나 일부의 설치를 원하지 아니하는 경우에는 시설의 설치비용에 해당하는 금액을 기금으로 출연하여야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그렇다면 이 사건 조례규정은 폐기물시설촉진법 및 시행령의 가능한 해석범위를 넘어 이를 확장함으로써 위임의 한계를 벗어난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그런데도 원심은, 사업시행자가 납부하여야 할 폐기물처리시설 설치비용에 주민편익시설 설치를 위한 비용이 포함되지 않는다면 시장 등이 자신의 계산(주민들의 세금)으로 주민편익시설까지 설치해야 할 의무를 부담하는 결과가 되어 입법 취지에 반하는 결과가 초래된다는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⑥ 이러한 원심판결에는 폐기물시설촉진법상 폐기물처리시설 설치비용 해당 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피고의 상고이유에 대하여 원심은, 설치비용 해당 금액인 이 사건 부담금 산정의 기초가 되는 1일 발생 예상 폐기물량을 확정하려면 처분 시에 가까운 시점의 폐기물 발생량, 인구 등 기초자료를 이용하여 인정하여야 한다고 전제한 다음, 피고가 이 사건 처분 시에 근접한 기초자료가 아닌 착공 시에 근접한 기초자료를 이용하여 1일 발생 예상 폐기물량을 인정하였으므로, 이 사건 처분 중 처분 시에 근접한 기초자료를 토대로 산정한 정당한 부담금을 초과하는 부분은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그러나 원심의 판단은 다음과 같은 이유로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시행령 제4조 제5항은 설치비용 해당 금액을 납부하려는 자는 납부계획서를 그 개발사업의 착공 전에 해당 지역을 관할하는 시장 등에게 제출하여야 하고, 납부계획서를 제출받은 시장 등은 그 적정 여부를 확인한 후 납부금액과 납부기한을 납부계획서 제출자에게 통보하여야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⑩ 또한 이 사건 조례는 전년도 성남시 폐기물 발생량을 성남시 인구로 나눈 ‘1인당 발생량’에 택지개발지구 예상인구수와 변동계수를 곱하여 ‘1일 발생 예상 폐기물량’을 산정하도록 정하고 있을 뿐, 어느 시점의 폐기물 발생량, 인구수 등(이하 ‘기초자료’라 한다)을 기준으로 하여야 하는지에 관하여 아무런 규정을 두고 있지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앞서 본 시행령 제4조 제3항 역시 설치비용 해당 금액 산정의 기준시점에 관하여는 규정하고 있지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⑫ 이와 같이 관계 법령이 납부계획서 제출시점과 설치비용 해당 금액 산정기준에 관하여 상세한 규정을 두면서도 ‘1일 발생 예상 폐기물량’ 산정을 위한 기초자료의 기준시점에 관하여는 아무런 규정을 두고 있지 않으므로, 시장 등이 처분 시가 아닌 착공 시점에 근접한 기초자료를 이용하여 ‘1일 발생 예상 폐기물량’을 정한 뒤 부담금을 산정하였다고 하더라도, 기초자료에 급격한 변동이 발생하여 이러한 사정을 ‘1일 발생 예상 폐기물량’을 정하는 데 반영하지 않은 조치가 현저히 불합리하다는 등의 특별한 사정이 없는 한, 그러한 설치비용 해당 금액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⑬ 원심판결 이유와 적법하게 채택된 증거들에 의하면, 이 사건 사업지구의 착공시점에 근접한 2007년과 이 사건 처분 시에 근접한 2010년 사이에 성남시 1일 일반폐기물 발생량은 384,200kg에서 332,400kg으로 감소하고, 음식물류 폐기물 발생량은 214,100kg에서 229,200kg으로 증가하였으며, 성남시 인구는 953,960명에서 996,524명으로 증가함으로써 기초자료에 변동이 발생한 점, 원고가 개발사업의 착공 이전에 제출하여야 하는 납부계획서를 착공 후 3년이 경과한 시점에 제출함으로써 이 사건 처분이 지연되는 원인을 일부 제공한 것으로 보이는 점 등을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⑭ 이러한 기초자료의 변동 폭과 이 사건 처분이 늦어지게 된 경위 등을 고려해 볼 때 피고가 변동된 내용을 1일 발생 예상 폐기물량 인정에 반영하지 않은 것이 현저히 불합리하다고 보기는 어려우므로, 이 사건 처분 시에 근접하지 않은 기초자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2"/>
      </w:pPr>
      <w:r>
        <w:t>핵심 요약</w:t>
      </w:r>
    </w:p>
    <w:p>
      <w:pPr/>
      <w:r>
        <w:t>폐기물처리시설 설치부담금(설치비용 해당 금액)에 주민편익시설 설치비용은 포함되지 않으며, 이를 포함시키도록 정한 조례 규정은 위임 한계를 벗어나 무효입니다.</w:t>
      </w:r>
    </w:p>
    <w:p>
      <w:pPr/>
      <w:r>
        <w:t>다만 부담금 산정의 기초가 되는 '1일 발생 예상 폐기물량'을 처분 시점이 아닌 착공 시점에 근접한 자료로 정한 것은 원칙적으로 위법하지 않다고 보았습니다.</w:t>
      </w:r>
    </w:p>
    <w:p>
      <w:pPr/>
      <w:r>
        <w:t>실무상 부담금 산정 내역에 주민편익시설 비용이 섞여 있는지 확인할 필요가 있습니다.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https://www.law.go.kr/판례/(2014두1437)</w:t>
      </w:r>
    </w:p>
    <w:p>
      <w:pPr>
        <w:autoSpaceDE w:val="0"/>
        <w:autoSpaceDN w:val="0"/>
        <w:spacing w:before="80"/>
      </w:pPr>
      <w:r>
        <w:rPr>
          <w:rFonts w:ascii="맑은 고딕" w:hAnsi="맑은 고딕" w:eastAsia="맑은 고딕" w:cs="맑은 고딕"/>
          <w:color w:val="000000"/>
          <w:sz w:val="18"/>
        </w:rPr>
        <w:t>태그  #폐기물판례 #설치부담금 #폐기물부담금 #폐기물처리시설 #행정판례 #대법원판례 #2018년판례 #2014두1437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