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(2021.07.15 선고)</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2021두31429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완주군수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2012. 10. 1.경부터 ‘(상호 생략)’라는 상호로 화장지 등 제조·판매업을 영위하고 있는 사람이고, 유한회사 은진산업(이하 ‘은진산업’이라 한다)은 2004. 2. 6. 폐기물 수집·운반업 허가 및 2015. 7. 20. 폐기물 중간재활용업 허가를 받아 전북 완주군 (주소 생략) 외 2필지 및 그 지상 공장건물 등(이하 ‘이 사건 사업장’이라 한다)에서 폐기물처리업을 영위하던 업체이다.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2016. 4. 7. 이 사건 사업장에 허용보관량(672t)을 초과한 약 5,000t의 폐기물이 보관되어 있음을 확인하여 은진산업에 대하여 폐기물관리법 제39조의3에 따라 폐기물조치명령 및 반입중지 명령을 하였고, 2016. 6. 2.에는 폐기물처리업자 준수사항 위반, 폐기물처리시설 미신고 설치운영을 사유로 2개월의 영업정지처분 및 개선명령을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2016. 7. 25. 은진산업에 대하여 방치폐기물처리 이행보증금 계약갱신명령위반을 사유로 폐기물 중간재활용업 허가취소처분을 하였고, 2016. 7. 29. 폐기물 중간재활용업 허가가 취소됨에 따라 방치폐기물에 대한 처리명령을 하였으나, 은진산업은 위 명령을 이행하지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2017. 5. 8. 이 사건 사업장 및 사업장에 있던 폐기물 중간재활용업 관련 시설·장비인 파쇄·분쇄 시설 등(이하 ‘이 사건 폐기물처리시설 등’이라 한다)에 대한 부동산임의경매절차에서 이 사건 폐기물처리시설 등을 경락받아 2017. 6. 7. 그 소유권을 이전받고, 2017. 7. 27.경 위 폐기물처리시설 등을 인도받았다.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2017. 7. 5. 원고에게 ‘원고가 이 사건 폐기물처리시설 등을 인수하여 허가 등에 따른 권리·의무를 승계하므로 방치폐기물처리를 명할 계획이니 폐기물처리계획서를 제출하라.’는 내용의 사전통지를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피고는 2018. 12. 6. 원고가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경매로 이 사건 폐기물처리시설 등을 인수한 원고가 법 제33조 제2항, 제40조 제3항에 정한 ‘허가에 따른 권리·의무를 승계한 자’에 해당하는지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쟁점 이 사건의 쟁점은, 경매로 이 사건 폐기물처리시설 등을 인수한 원고가 법 제33조 제2항, 제40조 제3항에 정한 ‘허가에 따른 권리·의무를 승계한 자’에 해당하는지 여부이다.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판단 관련 규정과 법리 폐기물처리업을 하려는 자는 환경부령으로 정하는 바에 따라 사업계획서를 제출하고, 사업계획서에 대한 환경부장관 또는 시·도지사의 검토를 거쳐 허가를 받아야 한다(법 제25조). 민사집행법에 따른 경매에 의해 폐기물처리업자로부터 폐기물처리시설 등을 인수한 자는 허가에 따른 권리·의무를 승계하고, 이 경우 종전의 폐기물처리업자에 대한 허가는 그 효력을 잃으며(법 제33조 제2항), 위 조항에 따라 권리·의무를 승계한 자는 환경부령으로 정하는 바에 따라 환경부장관 또는 시·도지사에게 신고하여야 한다(법 제33조 제3항). 폐기물처리업 허가는 폐기물처리를 위한 시설·장비 및 기술능력 등 대물적 요소를 주된 대상으로 하면서, 법을 위반하여 형을 선고받거나 폐기물처리업의 허가가 취소된 후 2년이 지나지 아니한 자 등에 대하여 허가를 받을 수 없도록 하는 등(법 제26조) 대인적 요소가 결합된 혼합적 허가이다(대법원 2008. 4. 11. 선고 2007두17113 판결 등 참조). 법 제33조 제3항에 의한 권리·의무 승계신고를 수리하는 허가관청의 행위는 경매 등을 통해 이미 발생한 법률효과에 의하여 폐기물처리시설 등의 인수인이 그 영업을 승계하였다는 사실의 신고를 접수하는 행위에 그치는 것이 아니라, 영업허가자의 변경이라는 법률효과를 발생시키는 행위이다(대법원 1995. 2. 24. 선고 94누9146 판결, 대법원 2012. 12. 13. 선고 2011두29144 판결 등 참조). 이와 같은 관련 규정과 법리에 비추어 보면, 법 제33조 제2항에 정한 ‘허가에 따른 권리·의무 승계’의 효과는 폐기물처리시설 등 인수자가 같은 조 제3항에 정한 바에 따라 허가관청에 권리·의무의 승계를 신고하여 허가관청이 이를 수리한 경우에 발생한다고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법 제40조 제3항에 정한 방치폐기물 처리명령을 할 수 있는 ‘제33조 제2항에 따라 권리·의무를 승계한 자’ 역시 위 승계신고가 수리됨으로써 영업허가자의 지위를 얻게 된 자를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원심판결 이유 및 기록에 의하면, 원고는 경매로 이 사건 폐기물처리시설 등을 인수한 다음 허가관청에 폐기물처리업 허가에 따른 권리·의무의 승계신고를 한 바 없고, 폐기물처리업과는 관련 없는 사업을 영위하고 있는 사정을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사실관계를 앞서 본 법리에 비추어 보면, 원고는 경매를 통하여 ‘허가에 따른 권리·의무를 승계’한다고 볼 수 없고, 따라서 법 제40조 제3항에 정한 방치폐기물 처리명령의 수범자가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그런데도 원심은 원고가 허가에 따른 권리·의무를 승계한다는 전제에서 법 제40조 제3항에 근거한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⑧ 이러한 원심의 판단에는 폐기물처리업 허가에 따른 권리·의무 승계에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이를 지적하는 원고의 상고이유는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결론 그러므로 나머지 상고이유에 대한 판단을 생략한 채 원심판결을 파기하고, 사건을 다시 심리·판단하도록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폐기물처리업 허가의 성격 및 구 폐기물관리법 제33조 제3항에 따라 권리·의무 승계신고를 수리하는 허가관청 행위의 성격</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폐기물관리법 제33조 제3항에서 정한 ‘허가에 따른 권리·의무 승계’의 효과는 폐기물처리시설 등 인수자의 권리·의무 승계신고를 허가관청이 수리한 경우에 발생하는지 여부(적극) 및 같은 법 제40조 제3항에서 정한 방치폐기물 처리명령을 할 수 있는 ‘제33조 제2항에 따라 권리·의무를 승계한 자’ 역시 위 승계신고가 수리됨으로써 영업허가자의 지위를 얻게 된 자를 의미하는지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500"/>
          </w:tcPr>
          <w:p>
            <w:pPr>
              <w:autoSpaceDE w:val="0"/>
              <w:autoSpaceDN w:val="0"/>
            </w:pPr>
            <w:r/>
            <w:r>
              <w:rPr>
                <w:rFonts w:ascii="맑은 고딕" w:hAnsi="맑은 고딕" w:eastAsia="맑은 고딕" w:cs="맑은 고딕"/>
                <w:b w:val="0"/>
                <w:color w:val="000000"/>
                <w:sz w:val="19"/>
              </w:rPr>
              <w:t>③ 폐기물처리업자등이 사망한 경우, 그 상속인은 폐기물처리업등의 허가ㆍ승인ㆍ등록 또는 신고에 따른 권리ㆍ의무를 승계한다. 이 경우 상속인은 기후에너지환경부령으로 정하는 바에 따라 기후에너지환경부장관 또는 시ㆍ도지사에게 권리ㆍ의무 승계신고를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기후에너지환경부장관 또는 시ㆍ도지사는 제2항 또는 제39조의3에 따라 폐기물처리업자나 폐기물처리 신고자에게 처리명령을 하였음에도 불구하고 처리되지 아니한 폐기물이 있으면 제33조제1항부터 제3항까지에 따라 권리ㆍ의무를 승계한 자에게 기간을 정하여 폐기물의 처리를 명할 수 있다.</w:t>
            </w:r>
          </w:p>
        </w:tc>
      </w:tr>
    </w:tbl>
    <w:p>
      <w:pPr>
        <w:pStyle w:val="2"/>
      </w:pPr>
      <w:r>
        <w:t>핵심 요약</w:t>
      </w:r>
    </w:p>
    <w:p>
      <w:pPr/>
      <w:r>
        <w:t>경매로 폐기물처리시설을 낙찰받아 소유권을 넘겨받았다는 사실만으로 곧바로 방치폐기물 처리명령을 받는 것은 아닙니다.</w:t>
      </w:r>
    </w:p>
    <w:p>
      <w:pPr/>
      <w:r>
        <w:t>대법원은 허가에 따른 권리·의무 승계신고가 수리되어야 비로소 처리명령 대상이 된다고 보았습니다.</w:t>
      </w:r>
    </w:p>
    <w:p>
      <w:pPr/>
      <w:r>
        <w:t>폐기물처리시설을 경매로 인수할 때는 종전 업체가 남긴 방치폐기물 책임이 승계 절차를 통해 언제 넘어오는지 반드시 확인해야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#폐기물판례 #방치폐기물 #행정판례 #대법원판례 #2021년판례 #2021두31429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