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이름이 무엇이든 연마작용으로 먼지를 내보내면 연마시설입니다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2003도5192 (2005.10.28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선반기·평면연삭기 등을 신고 없이 설치·조업한 것이 대기환경보전법 위반인지가 문제된 사건입니다. 대법원은 기계의 이름을 무엇이라 부르든 연마 또는 연삭작용 과정에서 입자상물질을 대기에 배출하면 연마시설이라고 보았고, 다만 시행규칙 개정으로 새로 배출시설이 된 기존 시설은 설치허가가 의제되며 기한 내 서류를 내지 않았다고 해서 그 효력이 실효되지는 않는다고 판단하였습니다.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기계 이름이 ‘선반기’나 ‘연삭기’인데도 대기배출시설인 연마시설이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됩니다. 어떠한 기계가 연마 또는 연삭작용을 하는 과정에서 지름 1㎜ 이하의 고체입자상물질 등 대기오염물질을 대기에 배출한다면, 이름을 무엇이라 부르든 대기환경보전법상 연마시설로 보아야 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개별 시설이 10마력 미만이면 대상이 아닌가요?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개별로는 10마력 미만이라도 동일 사업장 내 총규모가 10마력 이상이면 배출시설에 포함됩니다.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법령 개정으로 새로 배출시설이 된 기존 시설인데, 경과규정 기한 내에 서류를 내지 않았습니다. 무허가·미신고가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경과규정에 따라 적합한 배출시설로 인정되어 설치허가를 받은 것으로 보고, 기한 내에 서류를 제출하지 않거나 허가증을 교부받지 않았다고 하여 그 효력이 실효된다고 할 수 없습니다.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2003도5192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2005.10.28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피고인 공소외 회사 대표이사 · 상고인 피고인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형사 (대기환경보전법위반·수질환경보전법위반·유해화학물질관리법위반)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대구지법 2002노3893 (2003. 8. 19.)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원심 파기환송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피고인은 공소외 회사의 대표이사로서 회사의 업무를 총괄하는 자이다.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위 회사 사업장에는 1981년경부터 선반기, 평면연삭기, 곡면연삭기 등 기계시설(1마력 10대, 3마력 5대, 10마력 2대)이 설치되어 가동되고 있었고, 그 연마작용으로 지름 1㎜ 이하의 입자상물질이 대기로 배출되었다.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검사는 피고인이 대기배출시설 설치신고를 하지 아니한 채 2002. 4. 20.경부터 2002. 5. 28.경까지 위 시설을 설치하고 이를 이용하여 조업하였다는 등의 이유로 공소를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3마력 5대와 1마력 10대는 1991. 2. 2. 제정·시행된 대기환경보전법 시행규칙에 의하여 ‘동일 사업장 내 총규모 10마력 이상’ 기준이 도입되면서 비로소 대기배출시설에 해당하게 되었는데, 위 시행규칙 부칙 제2조는 기존 가동 중인 시설을 적합한 배출시설로 보되 시행일부터 6월 이내에 허가신청서 등을 제출하여 허가증을 교부받도록 정하고 있었다.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원심은 위 유예기간 내에 서류를 제출하지 아니하여 허가·신고의 효력이 상실되었으므로 미신고시설이 되었다고 보아 공소사실을 유죄로 인정하였다.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어떠한 기계가 대기환경보전법상 ‘연마시설’에 해당하는지를 판단하는 기준과, 시행규칙 개정으로 새로이 규제대상 배출시설이 된 기존 시설에 관하여 경과규정이 정한 기간 내에 서류를 제출하지 않거나 허가증을 교부받지 않은 경우 그 의제된 설치허가의 효력이 실효되는지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이 사건 기계시설이 연마작용으로 지름 1㎜ 이하의 입자상물질을 대기로 배출하므로 대기오염물질 배출시설에 해당한다고 보면서, 새로 대기배출시설이 된 기존 시설에 대하여는 경과규정에 따라 설치허가 및 신고의 효력이 인정되나 유예기간 내에 필요한 서류를 제출하지 아니함으로써 그 효력이 상실되어 미신고시설이 되었다고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배출시설 해당 여부에 관한 원심의 판단은 정당하나, 경과규정의 해석에 관한 원심의 판단은 수긍하기 어렵다.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③ 관계 법령의 규정에 의하면, 입자의 크기가 지름 1㎜ 이하인 고체입자상물질을 포함한 입자상물질 등 52종의 대기오염물질을 대기에 배출하는 총규모 10마력 이상의 연마시설은 대기오염물질 배출시설에 해당한다.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④ 또한 어떠한 기계가 연마 또는 연삭작용을 하는 과정에서 지름 1㎜ 이하인 고체입자상물질을 포함한 입자상물질 등 52종의 대기오염물질을 대기에 배출한다면, 그러한 기계의 이름을 무엇이라 부르든지 간에 그러한 기계는 대기환경보전법에서 정하고 있는 연마시설이라고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한편 대기환경보전법 시행규칙 부칙(1991. 2. 2.) 제2조는 새로이 배출시설로 되는 시설 중 이미 설치되어 가동 중인 시설은 이 규칙에 적합한 배출시설로 보고, 이 경우 시행일부터 6월 이내에 허가(변경허가)신청서 기타 필요한 서류를 제출하여 허가증을 교부받아야 한다고 규정하였다.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⑥ 그런데 위 부칙이 정한 기간 내에 허가증을 교부받지 못한 경우 어떻게 한다는 것인지에 관하여는 전혀 언급이 없고, 그런 상태에서 그 의미를 ‘기간 내에 허가증을 교부받지 못하면 의제된 설치허가의 효력이 없다’는 의미로 단정하는 것은 죄형법정주의의 원칙상 금지되는 유추해석이나 확장해석에 해당한다.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따라서 위 시행규칙의 시행으로 새로이 대기배출시설이 된 기존 시설은 설치허가를 받은 것으로 인정되고, 그와 같이 인정된 설치허가의 효력이 설치허가에 필요한 서류를 제출하지 않거나 허가증의 교부를 받지 아니하였다고 하여 실효된다고 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⑧ 다만 설치 당시 이미 규제대상이었던 10마력짜리 연마시설 2대에 관하여는 허가나 신고 없이 설치·조업한 것이 대기환경보전법 위반에 해당하고, 미신고 배출시설의 설치·조업을 처벌하는 규정은 신고 없이 설치한 배출시설을 이용하여 계속 조업하는 한 위반에 해당하므로 설치 시점을 기준으로 공소시효가 완성되었다고 볼 수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구 대기환경보전법 제2조 제1호, 제2호, 제3호, 제9호 및 대기환경보전법 시행규칙 제2조 관련 [별표 1], 제5조 관련 [별표 3] 등 관계 법령의 규정에 의하면, 입자의 크기가 지름 1㎜ 이하인 고체입자상물질을 포함한 입자상물질 등 52종의 대기오염물질을 대기에 배출하는 총규모 10마력 이상의 연마시설은 대기오염물질 배출시설에 해당하는 것으로 규정하고 있으며, 또한 어떠한 기계가 연마 또는 연삭작용을 하는 과정에서 지름 1㎜ 이하인 고체입자상물질을 포함한 입자상물질 등 52종의 대기오염물질을 대기에 배출한다면 그러한 기계의 이름을 무엇이라 부르든지 간에 그러한 기계는 대기환경보전법에서 정하고 있는 연마시설이라고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위 시행규칙의 시행으로 새로이 대기배출시설이 된 기존 시설은 설치허가를 받은 것으로 인정되고, 그와 같이 인정된 설치허가의 효력이 설치허가에 필요한 서류를 제출하지 않거나 허가증의 교부를 받지 아니하였다고 하여 실효된다고 할 수는 없다.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‘대기오염물질’이란 대기 중에 존재하는 물질 중 심사·평가 결과 대기오염의 원인으로 인정된 가스·입자상물질로서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제5호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‘입자상물질’이란 물질이 파쇄·선별·퇴적·이적될 때, 그 밖에 기계적으로 처리되거나 연소·합성·분해될 때에 발생하는 고체상 또는 액체상의 미세한 물질을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제11호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제2조 제9호)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‘대기오염물질배출시설’이란 대기오염물질을 대기에 배출하는 시설물, 기계, 기구, 그 밖의 물체로서 기후에너지환경부령으로 정하는 것을 말한다.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 시행규칙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제5조 [별표 3]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대기오염물질배출시설의 종류와 규모를 정하고 있으며, 연마시설은 동일 사업장 내 총규모를 기준으로 대상 여부를 판단한다.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제90조 제1호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제55조의2 제1호)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신고를 하지 아니하거나 거짓으로 신고를 하고 배출시설을 설치 또는 변경하거나 그 배출시설을 이용하여 조업한 자를 처벌한다.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https://www.law.go.kr/판례/(2003도5192)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#대기배출시설 #연마시설 #배출시설해당여부 #경과규정 #설치신고 #형사판례 #대법원판례 #2005년판례 #2003도5192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