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소각용량은 최대소각용량을 뜻하고, 축소 신고는 처벌 대상입니다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2005도464 (2007.07.26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소각로 제작업자가 폐기물 중간처리업자와 협의하여 실제보다 작은 소각용량으로 신고하고 2배 이상 큰 소각로를 제작·설치한 사건입니다. 대법원은 신고 시 적용되는 소각용량은 ‘최대소각용량’을 의미하고 그 개념이 불명확하지 않다고 보아, 무죄를 선고한 원심을 파기하고 범의와 공모관계를 인정하였습니다.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신고서에 적는 소각용량은 무엇을 기준으로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‘최대소각용량’, 즉 해당 소각시설이 단위시간당 소각할 수 있는 특정 폐기물의 최대소각량을 의미합니다.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법령에 산정방식이 없으니 개념이 불명확한 것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소각시설 형태와 가동방법의 다양성에 따른 입법기술상의 한계 등을 고려하면, 관련 업계의 건전한 상식과 통상적인 법감정을 가진 사람이라면 통상의 해석방법으로 그 의미를 알 수 있는 개념입니다.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시설을 제작해 준 업자도 책임을 지나요?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설치기준을 회피하기 위하여 발주자와 협의하여 축소 신고를 하고 실제로는 훨씬 큰 소각로를 제작·설치하여 조업하게 하였다면 범의와 공모관계가 인정될 수 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2005도464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2007.07.26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소각로 제작업자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(대기환경보전법위반)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서울중앙지법 2003노11070 (2004. 12. 23.)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건설폐기물 중간처리업체가 소각시설을 설치할 때, 소각용량 100kg/h 이상 200kg/h 미만이면 방지시설로 원심력집진시설만 갖추면 되지만, 200kg/h 이상이면 압력측정계·연소실 온도·소각재의 강열감량 등 설치기준이 엄격하여 비용이 훨씬 많이 든다.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소각로 제작업자인 피고인은 공소외 1 회사의 대표이사와 관리부장에게 ‘소각능력 200kg을 초과하면 방지시설 설치비용이 2억 원 이상 들고 점검도 까다롭다, 시간당 100kg으로 신고해야 용량검사에서 쉽게 통과된다’는 취지로 말하며 축소 신고 방법까지 알려준 다음, 설치신고를 대행하면서 용량이 100kg/h인 것처럼 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피고인은 소각로 본체를 크게 하여 2001. 9.경 이 사건 소각로를 제작·설치하였고, 그 화상면적은 3.72㎡, 화상용적은 6.32㎥로 100~120kg/h급 제품의 2~3배에 이르렀다.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단속 당시 확인된 이론상 소각용량은 화상용적 기준 283kg/h, 화상면적 기준 446kg/h였고, 실제로도 약 1,090kg/h의 소각능력으로 가동되어 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소각로의 용량이 200kg/h를 초과하는 것으로 볼 증거가 부족하다는 이유로 무죄를 선고하였다.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구 대기환경보전법령상 소각시설의 용량 신고에 적용되는 ‘최대소각용량’의 의미와 그 개념이 산정방식에 관한 규정이 없어 불명확한지 여부, 그리고 소각로 제작업자에게 대기환경보전법 위반죄의 범의와 공모관계를 인정할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피고인이 설치한 소각로의 용량이 200kg/h를 초과하는 것으로 볼 증거가 부족하다는 이유로 무죄를 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그러나 원심의 판단은 다음과 같은 이유로 수긍할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소각시설의 용량을 신고할 때 적용되는 소각용량이라 함은 ‘최대소각용량’을 의미하고, 최대소각용량은 해당 소각시설이 단위시간당 소각할 수 있는 특정 폐기물의 최대소각량을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최대소각용량의 구체적인 산정방식에 관하여는 법령상 아무런 규정이 없으나, 소각시설 형태 및 가동방법의 다양성 등에 기인한 입법기술상의 한계, 소각시설에 관한 법령의 입법 필요성 등을 종합적으로 고려하면, 소각시설의 설계·제작 및 운영 등 관련 업계에 종사하는 건전한 상식과 통상적인 법감정을 가진 사람이라면 통상의 해석방법에 의하여 그 의미를 알 수 있는 개념이다.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원심이 인정한 바에 의하더라도 이 사건 소각로의 이론상 소각용량은 화상용적 기준 283kg/h, 화상면적 기준 446kg/h이며, 실제로도 약 1년 이상 별다른 무리 없이 약 1,090kg/h의 소각능력으로 가동되어 왔으므로, 피고인에게 가장 유리한 수치에 의하더라도 그 용량이 200kg/h를 초과한다고 넉넉히 인정할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나아가 소각로 제작업자인 피고인이 200kg/h 이상인 소각로는 엄격한 기준에 의해 제작·관리되어야 한다는 점을 잘 알고서 이를 회피하기 위하여 발주자와 협의하여 신고서에는 100kg/h로 기재하면서도 실제로는 283kg/h 소각용량의 소각로를 제작·설치하여 조업하게 한 이상, 범의 및 공모관계를 부정하기는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그렇다면 공소사실에 대한 범죄의 증명이 없다고 한 원심의 판단은 증거의 증명력 평가에 관한 법리를 오해하였거나 채증법칙 위배 또는 심리미진으로 사실을 오인하여 판결에 영향을 미친 위법이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대기환경보전법령에 따르면 소각시설의 용량을 신고할 때 적용되는 소각용량이라 함은 ‘최대소각용량’을 의미하고, 최대소각용량은 당해 소각시설이 단위시간당 소각할 수 있는 특정 폐기물의 최대소각량을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이때, 위 최대소각용량의 구체적인 산정방식에 관하여는 비록 법령상에 아무런 규정이 없으나, 소각시설 형태 및 가동방법의 다양성 등에 기인한 입법기술상의 한계, 소각시설에 관한 법령의 입법 필요성 등을 종합적으로 고려하면, 소각시설의 설계·제작 및 운영 등 관련 업계에 종사하는 건전한 상식과 통상적인 법감정을 가진 사람이라면 통상의 해석방법에 의하여 그 의미를 알 수 있는 개념이다.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제10조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제90조 제1호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제55조의2 제1호)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거짓이나 그 밖의 부정한 방법으로 배출시설의 설치허가·변경허가를 받거나 신고·변경신고를 하고 배출시설을 설치 또는 변경하거나 그 배출시설을 이용하여 조업한 자를 처벌한다.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대기오염물질배출시설의 종류와 규모를 정하고 있으며, 소각시설은 시간당 소각능력을 기준으로 대상 여부와 규모를 구분한다.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9]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폐기물처리시설의 설치기준을 정하고 있으며, 소각시설은 시간당 처리능력에 따라 연소실 온도, 강열감량, 측정기기 설치 등 기준이 달라진다.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형법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제30조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2인 이상이 공동하여 죄를 범한 때에는 각자를 그 죄의 정범으로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https://www.law.go.kr/판례/(2005도464)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#소각시설 #최대소각용량 #설치신고 #허위신고 #공모공동정범 #형사판례 #대법원판례 #2007년판례 #2005도464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