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지구단위계획에 없던 사업이라는 이유로 비산먼지 신고를 거부할 수 없습니다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2007두17076 (2008.12.24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제2종지구단위계획구역 안에서 야외탈청·야외연마·야외도장을 배출공정으로 하는 비산먼지 발생사업 변경신고를 행정청이 거부한 사건입니다. 대법원은 형식적 요건을 모두 갖춘 신고는 원칙적으로 수리하여야 하고, 지구단위계획이 그 사업을 제한·금지하고 있어야 거부할 수 있으며 계획 수립 당시 예상하지 못했다는 사정만으로는 거부할 수 없다고 보았습니다.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비산먼지 발생사업 신고는 형식적 요건만 갖추면 수리해야 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원칙적으로 그렇습니다. 다만 다른 법령에 의하여 비산먼지 배출사업 자체가 허용되지 않는다면 적법한 신고를 할 수 없으므로 수리거부가 위법하지 않습니다.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신고 내용이 지구단위계획 수립 당시 사업계획서에 없던 공정입니다. 거부 사유가 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되지 않습니다. 지구단위계획이 그 비산먼지 발생사업을 제한하거나 금지하고 있어야 거부할 수 있고, 계획 수립 당시 예상하지 못하였다는 사정만으로는 거부할 수 없습니다.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신고 당시 제출된 사업계획서는 계획의 내용이 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사업계획서는 계획 수립의 참고자료에 불과하므로, 그 내용이 계획의 내용으로 되어 있지 않은 이상 계획에 저촉된다고 할 수 없습니다.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2007두17076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2008.12.24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원고 ○○(선박구성품 제조업체) · 피고 거제시장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일반행정 (비산먼지발생사업변경신고불가처분취소)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부산고법 2006누4080 (2007. 7. 6.)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원심 파기환송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거제시 사등면의 이 사건 토지 일대는 1986. 8. 28. 레미콘 공장시설 부지 및 수산물 건조장 용지 등으로 사용할 목적으로 공유수면 매립허가를 받아 매립된 곳으로, 구 국토이용관리법에 따라 준도시지역(산업촉진지구)으로 지정되어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○○○이 1997. 10. 1. 이 사건 토지에서 선박구성품 제조업을 할 수 있도록 개발계획 변경을 신청하자, 피고는 1997. 10. 31. 레미콘 공장시설 부지에서 선박구성품 제조시설 용지로 변경하는 내용으로 개발계획을 변경·고시하였는데, 그 사업계획서상의 생산공정에는 ‘야외도장, 야외탈청, 야외연마’ 작업이 포함되어 있지 않았다.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원고는 이 사건 토지에 공장을 설립한 다음 2000. 4. 25. 피고로부터 선박구성부분품 제조업으로 제조시설설치 승인을 받아 영업하여 왔다.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2003. 1. 1. 국토계획법이 시행되면서 부칙에 의하여 이 사건 토지는 제2종지구단위계획구역으로, 위 개발계획은 제2종지구단위계획으로 각 간주되었다.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원고는 2006. 3. 24. 구 대기환경보전법령이 정한 요건을 모두 갖추어 배출공정을 ‘야외탈청, 야외연마, 야외도장’으로 한 비산먼지 발생사업 변경신고를 하였으나, 피고는 그 공정이 지구단위계획 수립 시의 내용과 다르다는 이유로 수리를 거부하였다.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이 사건의 쟁점은, 비산먼지 배출사업 신고서가 형식적 요건을 모두 갖춘 경우 행정청이 취해야 할 조치와 수리를 거부할 수 있는 경우, 그리고 제2종지구단위계획구역 안에서 계획 수립 당시 비산먼지 발생사업을 예상하지 못하였다는 이유로 그 신고를 거부할 수 있는지 여부이다.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b/>
          <w:color w:val="000000"/>
          <w:u w:val="single"/>
        </w:rPr>
        <w:t>① 원심의 판단 원심은 개발계획 변경신청 당시 및 제조시설설치 승인 당시의 각 사업계획서에 야외탈청·야외연마·야외도장 공정이 포함되어 있지 않았고 위 작업은 대기오염을 초래할 우려가 있으므로, 비산먼지 발생사업 신고에 앞서 제2종지구단위계획의 변경결정을 받아야 한다는 이유로 수리 거부처분이 적법하다고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② 대법원의 판단 신고가 법령에 의하여 허용되지 않는 경우 수리거부가 위법하지 않다고 본 결론은 정당하나, 지구단위계획과의 관계에 관한 원심의 판단은 수긍하기 어렵다.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구 대기환경보전법이나 그 시행규칙 등은 비산먼지 배출사업을 단순한 신고사항으로 규정하고 있을 뿐 행정청으로 하여금 그 신고의 수리 여부를 심사·결정할 수 있도록 규정하고 있지 않다.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따라서 행정청은 비산먼지 배출사업 신고서가 법령에서 정한 형식적 요건을 모두 갖춘 경우에는 특별한 사정이 없는 한 이를 수리하여야 하고, 억제시설의 설치나 필요한 조치가 없거나 적합하지 않다고 인정되면 시설의 설치나 조치의 이행 또는 개선을 명하고, 그 명령을 이행하지 않는 경우 사업의 중지나 시설 등의 사용중지·사용제한을 명할 수 있을 뿐이다.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다만 다른 법령에 의하여 비산먼지 배출사업을 하는 것 자체가 허용되지 않는다면, 법령이 정한 요건을 모두 갖추고 있더라도 적법한 신고를 할 수 없으므로 그 수리거부가 위법하게 되는 것은 아니다.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제2종지구단위계획구역 안에서 어떤 행위를 하는 경우 그 행위에 관하여 계획에서 정하고 있으면 그 계획에 적합하게 하여야 하나, 계획에서 정하고 있지 않은 사항에 관하여는 다른 법령에 의하여 제한되지 않는 한 자유롭게 할 수 있으며 이는 비산먼지 발생사업의 경우에도 마찬가지이다.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따라서 요건을 모두 갖춘 비산먼지 발생사업 신고를 지구단위계획 저촉을 이유로 거부하려면 그 계획이 신고 대상 사업을 제한하거나 금지하고 있어야 하고, 계획 수립 당시 비산먼지 발생사업을 예상하지 못하였다는 등의 사정만으로 신고를 거부할 수는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⑧ 개발계획 변경신청 시 제출된 사업계획서는 계획 수립의 참고자료가 되는 것에 불과하므로, 그 내용이 계획의 내용으로 되어 있지 않은 이상 이를 들어 야외도장 등의 작업이 계획에 저촉된다고 할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⑨ 그럼에도 원심은 이 사건 계획이 위 행위를 제한하거나 금지하고 있는지를 심리하지 아니한 채 거부처분이 적법하다고 판단하였으니, 원심판결에는 법리를 오해하여 심리를 다하지 아니한 위법이 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제43조 제1항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(구 제28조 제1항)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비산배출되는 먼지를 발생시키는 사업으로서 대통령령으로 정하는 사업을 하려는 자는 시장·군수·구청장에게 신고하고 비산먼지의 발생을 억제하기 위한 시설을 설치하거나 필요한 조치를 하여야 한다. 이를 변경하려는 경우에도 또한 같다.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제43조 제3항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시장·군수·구청장은 신고 또는 변경신고를 받은 경우 그 내용을 검토하여 이 법에 적합하면 신고 또는 변경신고를 수리하여야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제43조 제4항·제5항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④ 비산먼지 발생 억제 시설의 설치 또는 필요한 조치를 하지 아니하거나 적합하지 아니한 경우 시설의 설치나 조치의 이행 또는 개선을 명할 수 있다.</w:t>
            </w: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⑤ 위 명령을 이행하지 아니하는 자에게는 사업을 중지시키거나 시설 등의 사용 중지 또는 제한을 명할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제58조 제2항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사업장의 명칭·대표자 변경, 비산먼지 배출공정 변경, 사업 규모의 증가·종류 추가, 발생억제시설 또는 조치사항 변경, 공사기간 연장의 경우 변경신고를 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국토의 계획 및 이용에 관한 법률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제54조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지구단위계획구역에서 건축물을 건축하거나 건축물의 용도를 변경하려면 그 지구단위계획에 맞게 하여야 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https://www.law.go.kr/판례/(2007두17076)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#대기환경보전법 #비산먼지 #비산먼지발생사업신고 #변경신고 #수리거부 #지구단위계획 #행정판례 #대법원판례 #2008년판례 #2007두17076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