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특정수질유해물질은 소량이라도 배출하면 임업용 산지에 못 짓습니다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2016두38211 (2016.09.28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임업용 산지에 폐기물매립시설을 세우려고 지질조사시설 산지일시사용신고를 했다가 반려된 사건입니다. 대법원은 산지관리법이 정한 ‘특정수질유해물질을 배출하는 시설’인지는 물환경보전법상 ‘폐수배출시설’에 해당하는지와는 관계없이, 오로지 특정수질유해물질을 소량이라도 배출하는지 또는 폐수무방류배출시설 허가를 받을 수 있는지만으로 판단한다고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폐수배출시설이 아니면 임업용 산지에 지을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산지관리법 시행령의 제외 대상은 ‘특정수질유해물질을 배출하는 시설’이라고만 되어 있어 폐수배출시설 해당 여부와는 무관합니다. 폐수배출시설이 아니어도 특정수질유해물질을 배출하면 산지전용·산지일시사용을 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배출허용기준 이하로 처리하면 되지 않나요?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되지 않습니다. 이 조항은 배출허용기준을 지키라는 규제가 아니라 산림의 공익 기능을 지키기 위한 입지 제한이므로, 처리시설을 갖춰 기준 이하로 배출하더라도 ‘소량이라도 배출하는지’만 따집니다.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빠져나갈 방법은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물환경보전법 제34조에 따라 폐수무방류배출시설 설치허가를 받아 운영하는 경우에만 예외가 인정됩니다. 폐수를 공공수역으로 전혀 내보내지 않는 구조여야 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2016두38211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2016.09.28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○○○(에코타운 조성사업 시행자) · 피고 충청남도 부여군수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(산지일시사용신고반려처분취소)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대전고법 2015누13190 (2016. 4. 14.)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임업용 산지를 다수 포함하는 사업 예정지에 ‘에코타운 조성사업’을 추진하면서 관리형 폐기물매립시설을 설치할 계획을 수립하였다.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원고는 그 사전 절차로 지질조사시설을 설치하는 내용의 산지일시사용신고를 피고에게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원고의 사업계획에는 납·구리·비소·카드뮴·수은 및 각 그 화합물, 6가크롬화합물, 시안화합물, 유기인화합물, 테트라클로로에틸렌, 트리클로로에틸렌 등이 일정 농도 이상 함유된 사업장 지정폐기물을 매립한다는 내용이 포함되어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이 사건 폐기물매립시설이 특정수질유해물질을 배출하는 시설이라는 이유 등을 들어 위 신고를 반려하였다.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원고는 침출수 배출허용기준 이하로 처리할 수 있는 침출수 처리시설을 갖출 것이고 이 시설은 물환경보전법상 폐수배출시설도 아니라고 주장하며 반려처분의 취소를 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제1심과 원심은 모두 피고의 손을 들어주었고, 원고가 상고하였다.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산지관리법 시행령이 임업용 산지에서의 산지전용·산지일시사용 대상에서 제외하는 ‘특정수질유해물질을 배출하는 시설’에 해당하는지를 판단하는 기준이다.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산지관리법 제12조 제1항은 임업용 산지에서는 산지전용 또는 산지일시사용을 할 수 없고, 예외적으로 각 호에 해당하는 행위를 하기 위해서만 이를 할 수 있다고 규정하면서 제13호로 ‘대통령령으로 정하는 지역사회개발 및 산업발전에 필요한 시설의 설치’를 들고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 위임에 따른 시행령 제12조 제10항은 다른 법률에 따라 산지전용허가 등이 의제되는 처분을 받아 설치되는 시설을 말한다고 하면서, 제3호로 ‘물환경보전법 제2조 제8호에 따른 특정수질유해물질을 배출하는 시설. 다만 같은 법 제34조에 따라 폐수무방류배출시설의 설치허가를 받아 운영하는 경우를 제외한다’를 제외 대상으로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여기서 ‘특정수질유해물질’이란 사람의 건강, 재산이나 동식물의 생육에 직접 또는 간접으로 위해를 줄 우려가 있는 수질오염물질로서 시행규칙 [별표 3]에서 정하는 구리·납·비소·수은·카드뮴 및 그 화합물 등의 물질을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조항은 임업의 생산성을 높이고 수원을 보호하며 자연생태계를 보전하는 등 산림의 공익 기능을 높이고 산지전용을 자연친화적인 방법으로 하기 위한 산지관리법의 입법 취지 및 산지관리의 기본원칙에 따른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이는 물환경보전법이나 폐기물관리법상의 각종 시설설치기준과 배출허용기준 등 여러 가지 규제를 위한 규정과는 그 입법 취지와 목적을 달리하며, 다만 물환경보전법상 ‘특정수질유해물질’의 개념을 원용한 것에 불과하다.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⑥ 따라서 이 사건 조항에 의한 산지전용·산지일시사용의 가능 여부는 당해 시설이 물환경보전법에서 정한 ‘폐수배출시설’에 해당하는지 여부와는 관계없이, 오로지 특정수질유해물질을 소량이라도 배출하는지 여부 또는 폐수무방류배출시설의 설치허가를 받을 수 있는지 여부만에 의하여 판단할 문제이다.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원심은 침출수 처리시설을 갖추더라도 그 침출수에는 당연히 특정수질유해물질이 함유되어 있을 것이므로 이 사건 폐기물매립시설은 폐수무방류배출시설의 설치허가를 받아 운영할 수 없는 시설로서 ‘특정수질유해물질을 배출하는 시설’에 해당한다고 보았다.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또한 시행령 제12조 제10항 제4호가 제한대상을 ‘물환경보전법에 따른 폐수배출시설 중 일정 기준의 사업장에 설치되는 시설’이라는 형식으로 규정한 것과 달리, 이 사건 조항은 ‘특정수질유해물질을 배출하는 시설’이라고만 규정함으로써 ‘배출시설’과 ‘폐수배출시설’을 명확히 구분하여 표현하고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대법원은 이러한 원심의 판단이 정당하다고 보아 상고를 기각하였다.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산지관리법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제12조 제1항 제13호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임업용산지에서는 산지전용 또는 산지일시사용을 할 수 없고, 대통령령으로 정하는 지역사회개발 및 산업발전에 필요한 시설의 설치 등을 위한 경우에만 예외적으로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산지관리법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제12조 제10항 제3호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「물환경보전법」 제2조제8호에 따른 특정수질유해물질을 배출하는 시설은 제외한다. 다만, 같은 법 제34조에 따라 폐수무방류배출시설의 설치허가를 받아 운영하는 경우를 제외한다.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산지관리법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제12조 제10항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「대기환경보전법」 제2조제9호의 규정에 의한 특정대기유해물질을 배출하는 시설도 같은 방식으로 제외 대상이다. (대기 쪽에도 같은 법리가 적용된다)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“특정수질유해물질”이란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특정수질유해물질의 종류를 열거하고 있다. 구리·납·비소·수은·카드뮴 및 그 화합물, 6가크롬화합물, 시안화합물, 유기인화합물, 트리클로로에틸렌, 테트라클로로에틸렌 등이 포함된다.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제34조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폐수무방류배출시설의 설치허가 또는 변경허가를 받으려는 자는 폐수무방류배출시설 설치계획서 등 기후에너지환경부령으로 정하는 서류를 제출하여야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https://www.law.go.kr/판례/(2016두38211)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#산지관리법 #임업용산지 #산지일시사용 #폐수무방류배출시설 #폐기물매립시설 #입지제한 #행정판례 #대법원판례 #2016년판례 #2016두38211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