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시료 보존을 어겼다면 교란 가능성이 없음을 행정청이 증명해야 합니다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2021두58912 (2022.09.16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행정청이 채취한 시료에 질산을 넣지 않아 수질오염공정시험기준의 보존방법을 어긴 채 오염도검사를 의뢰한 사건입니다. 대법원은 공정시험기준이 내부 사무처리준칙이어서 위반만으로 곧바로 처분이 위법해지지는 않지만, 시료를 객관적 자료로 활용할 수 있다는 점은 행정청이 증명해야 한다고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수질오염공정시험기준을 어기면 처분이 곧바로 위법해지나요?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이 고시는 행정기관 내부의 사무처리준칙에 불과해 대외적 구속력이 없으므로, 절차상 하자가 시료를 객관적 자료로 활용할 수 없을 정도로 중대한지에 따라 판단합니다.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그러면 사업자가 시료가 잘못됐다는 것을 증명해야 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시료의 채취와 보존, 검사방법의 적법성·적절성이 담보되어 실험결과를 믿을 수 있다는 사정은 행정청이 증명책임을 부담하는 것이 원칙입니다.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전문연구기관의 검사결과는 어느 정도로 존중되나요?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배출허용기준이 법령에 정량적으로 규정된 경우 전문연구기관의 검사결과에 따른 제재처분은 고도의 전문적·기술적 판단으로서, 실험결과의 신빙성을 의심할 만한 사정이 없는 한 존중됩니다.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2021두58912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2022.09.16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주식회사(인쇄회로기판 제조) · 피고 안산시장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(조업정지처분취소)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수원고법 2020누14881 (2021. 10. 22.)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인쇄회로기판 등을 제조하는 업체로서 2019. 9. 25. 폐수배출시설 변경허가를 받아 공장 안의 폐수배출시설 및 수질오염방지시설을 변경하고, 2019. 10. 7. 가동시작 신고를 한 다음 2019. 11. 4.까지 시운전을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피고는 2019. 11. 14. 이 사건 시설의 가동상태를 점검하고 배출되는 수질오염물질의 시료를 채취하여 경기도보건환경연구원에 오염도검사를 의뢰하였다.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경기도보건환경연구원장은 2019. 11. 20. 배출허용기준(아연 5mg/L 이하)을 초과하는 111.3mg/L의 아연이 검출되었다고 통보하였다.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2019. 11. 21. 개선명령과 조업정지 5일의 처분을 하였고, 원고의 요청에 따라 2019. 11. 28. 조업정지를 갈음하는 과징금 10,500,000원과 초과배출부과금 219,464,690원을 각 부과하였다.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그런데 피고는 2019. 11. 26. 같은 시설에서 시료를 다시 채취하여 검사한 결과 배출허용기준 미만인 0.317mg/L의 아연이 검출되었다.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공정시험기준은 채취한 시료를 현장에서 실험할 수 없을 때 금속류는 시료 1L당 질산 2mL를 첨가하여 보존하도록 정하고 있는데, 피고는 질산을 첨가하지 아니한 채 오염도검사를 의뢰하였다.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수질오염물질 측정에서 시료채취·보존의 방법이 수질오염공정시험기준을 위반한 경우 그에 기초한 행정처분이 위법한지 판단하는 방법과, 시료를 객관적인 자료로 활용할 수 있다는 사정에 관한 증명책임의 소재이다.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피고 소속 공무원이 시료를 채취·보존하면서 공정시험기준에서 정한 절차와 방법을 위반하였다고 단정하기 어렵고, 설령 위반하였더라도 그 하자가 시료를 객관적인 자료로 활용할 수 없을 정도로 중대하다고 보기 어렵다고 보아, 첫 번째 오염도검사 결과를 신빙할 수 있다는 이유로 이 사건 각 처분이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그러나 원심의 판단은 다음과 같은 이유로 받아들이기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행정청이 관계 법령이 정하는 바에 따라 고도의 전문적이고 기술적인 사항에 관하여 전문적인 판단을 하였다면, 판단의 기초가 된 사실인정에 중대한 오류가 있거나 판단이 객관적으로 불합리하거나 부당하다는 등의 특별한 사정이 없는 한 존중되어야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환경오염물질의 배출허용기준이 법령에 정량적으로 규정되어 있는 경우, 행정청이 채취한 시료를 전문연구기관에 의뢰하여 배출허용기준을 초과한다는 검사결과를 회신받아 제재처분을 한 경우 역시 고도의 전문적·기술적 사항에 관한 판단으로서 실험결과의 신빙성을 의심할 만한 사정이 없는 한 존중되어야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한편 수질오염물질을 측정하는 경우 시료채취의 방법, 오염물질 측정의 방법 등을 정한 수질오염공정시험기준은 그 형식 및 내용에 비추어 행정기관 내부의 사무처리준칙에 불과하므로 일반 국민이나 법원을 구속하는 대외적 구속력은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⑥ 따라서 시료채취의 방법 등이 위 고시에서 정한 절차에 위반된다고 하여 그러한 사정만으로 곧바로 그에 기초하여 내려진 행정처분이 위법하다고 볼 수는 없고, 그 절차상 하자가 채취된 시료를 객관적인 자료로 활용할 수 없을 정도로 중대한지에 따라 판단되어야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다만 이때에도 시료의 채취와 보존, 검사방법의 적법성 또는 적절성이 담보되어 시료를 객관적인 자료로 활용할 수 있고 그에 따른 실험결과를 믿을 수 있다는 사정은 행정청이 그 증명책임을 부담하는 것이 원칙이다.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이 사건 고시는 현장에서 실험할 수 없을 때 시료 1L당 질산 2mL를 첨가하여 보존하도록 규정하면서 예외를 두고 있지 않은데, 피고는 현장에서 실험하지 아니하였음에도 질산을 첨가하지 아니한 채 검사를 의뢰하였으므로, 그럼에도 시료의 교란 또는 변질가능성이 없다는 사정은 피고가 증명하여야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⑨ 그런데 피고가 제출한 의견서에는 보존제 첨가 유무가 분석결과에 영향을 주지 않는다는 내용만 기재되어 있을 뿐 별다른 과학적 근거가 제시되어 있지 않은데도, 원심은 그 과학적 상관관계를 검증·확인하기 위한 별다른 심리도 하지 아니한 채 처분이 적법하다고 판단한 잘못이 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행정청이 관계 법령이 정하는 바에 따라 고도의 전문적이고 기술적인 사항에 관하여 전문적인 판단을 하였다면, 판단의 기초가 된 사실인정에 중대한 오류가 있거나 판단이 객관적으로 불합리하거나 부당하다는 등의 특별한 사정이 없는 한 존중되어야 한다. 환경오염물질의 배출허용기준이 법령에 정량적으로 규정되어 있는 경우 행정청이 채취한 시료를 전문연구기관에 의뢰하여 배출허용기준을 초과한다는 검사결과를 회신받아 제재처분을 한 경우, 이 역시 고도의 전문적이고 기술적인 사항에 관한 판단으로서 그 전제가 되는 실험결과의 신빙성을 의심할 만한 사정이 없는 한 존중되어야 함은 물론이다.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수질오염물질을 측정하는 경우 시료채취의 방법, 오염물질 측정의 방법 등을 정한 구 수질오염공정시험기준은 형식 및 내용에 비추어 행정기관 내부의 사무처리준칙에 불과하므로 일반 국민이나 법원을 구속하는 대외적 구속력은 없다. 따라서 시료채취의 방법 등이 위 고시에서 정한 절차에 위반된다고 하여 그러한 사정만으로 곧바로 그에 기초하여 내려진 행정처분이 위법하다고 볼 수는 없고, 관계 법령의 규정 내용과 취지 등에 비추어 절차상 하자가 채취된 시료를 객관적인 자료로 활용할 수 없을 정도로 중대한지에 따라 판단되어야 한다. 다만 이때에도 시료의 채취와 보존, 검사방법의 적법성 또는 적절성이 담보되어 시료를 객관적인 자료로 활용할 수 있고 그에 따른 실험결과를 믿을 수 있다는 사정은 행정청이 증명책임을 부담하는 것이 원칙이다.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폐수배출시설에서 배출되는 수질오염물질의 배출허용기준은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제39조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배출시설에서 배출되는 수질오염물질의 정도가 배출허용기준을 초과한다고 인정할 때에는 기간을 정하여 사업자에게 그 오염물질의 정도가 배출허용기준 이하로 내려가도록 필요한 조치를 취할 것을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제42조 제1항 제1호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배출허용기준을 초과한 경우에는 배출시설의 설치허가·변경허가를 취소하거나 배출시설의 폐쇄 또는 6개월 이내의 조업정지를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조업정지가 주민의 생활, 대외적인 신용, 고용, 물가 등 국민경제 또는 그 밖의 공익에 현저한 지장을 줄 우려가 있다고 인정되는 경우에는 조업정지처분을 갈음하여 과징금을 부과할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 제1항 제2호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배출허용기준을 초과하여 수질오염물질을 배출하는 사업자에게는 초과배출부과금을 부과·징수한다.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제34조 [별표 13]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수질오염물질의 배출허용기준을 항목별로 정하고 있으며, 아연(Zn)의 배출허용량은 5mg/L이다.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https://www.law.go.kr/판례/(2021두58912)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#시료채취 #수질오염공정시험기준 #오염도검사 #증명책임 #조업정지 #과징금 #행정판례 #대법원판례 #2022년판례 #2021두58912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