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autoSpaceDN w:val="0"/>
        <w:autoSpaceDE w:val="0"/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폐수가 공공수역으로 흘러가지 않으면 폐수배출시설이 아닙니다</w:t>
      </w:r>
    </w:p>
    <w:p>
      <w:pPr>
        <w:autoSpaceDN w:val="0"/>
        <w:autoSpaceDE w:val="0"/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대법원 96도1661 (1996.09.20 선고)</w:t>
      </w:r>
    </w:p>
    <w:p>
      <w:pPr>
        <w:autoSpaceDN w:val="0"/>
        <w:autoSpaceDE w:val="0"/>
        <w:spacing w:after="120"/>
      </w:pPr>
      <w:r>
        <w:rPr>
          <w:rFonts w:ascii="맑은 고딕" w:hAnsi="맑은 고딕" w:eastAsia="맑은 고딕" w:cs="맑은 고딕"/>
          <w:color w:val="000000"/>
        </w:rPr>
        <w:t>○ 논에서 흙을 퍼내 모래·자갈을 분리하는 이동식 선별기가 허가 대상 폐수배출시설인지가 문제된 사건입니다. 대법원은 배출된 물에 수질오염물질이 혼입되어 있더라도 그 폐수가 공공수역으로 흘러 들어가지 않는 경우에는, 시행규칙 [별표]에 배출시설로 정해져 있더라도 설치허가를 요하는 폐수배출시설에 해당하지 않는다고 보았습니다.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9026"/>
      </w:tblGrid>
      <w:tr>
        <w:tc>
          <w:tcPr>
            <w:tcW w:type="pct" w:w="50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※ 간단요약</w:t>
            </w:r>
          </w:p>
        </w:tc>
      </w:tr>
      <w:tr>
        <w:tc>
          <w:tcPr>
            <w:tcW w:type="pct" w:w="5000"/>
            <w:shd w:val="clear" w:color="auto" w:fill="F7F7F7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시행규칙 별표에 배출시설로 적혀 있으면 무조건 허가 대상인가요?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아닙니다. 배출된 물에 수질오염물질이 혼입되어 있지 않거나, 혼입되어 있더라도 그 폐수가 공공수역으로 흘러 들어가지 않는 경우에는 허가를 요하는 폐수배출시설에 해당하지 않습니다.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폐수를 웅덩이에 모아 침전시킨 뒤 재사용하면 어떤가요?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흙탕물이 웅덩이에 고여 침전되는 것만으로는 공공용에 사용되는 지하수로로 바로 흘러 들어가는 것이라고 볼 수 없어, 공공수역 유입이 인정되지 않았습니다.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‘공공수역’은 어디까지인가요?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하천·호소·항만·연안해역, 그 밖에 공공용으로 사용되는 수역과 이에 접속하여 공공용으로 사용되는 지하수로·농업용수로·하수관로·운하 등입니다.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96도1661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1996.09.20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대법원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당사자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피고인 골재채취 현장소장 및 회사 · 상고인 검사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형사 (수질환경보전법위반)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원심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대전지법 96노245 (1996. 6. 12.)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결과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상고기각 (원심 확정)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2. 사실관계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피고인 회사는 1995. 2. 28. 논산군수로부터 채취기간을 1995. 2. 28.부터 같은 해 3. 20.까지로 하여 충남 부여군 소재 토지(지목 답)에서 육상골재(모래·자갈)를 채취하는 골재채취허가를 받았다.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그 현장소장인 피고인은 80마력 상당의 버스엔진을 사용하여 모래와 자갈을 선별할 수 있는 이동식 선별기 1대와 포크레인 2대, 로우더 1대 등의 장비를 이용하여 골재를 채취하는 작업을 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위 작업은 농한기에 포크레인으로 논에 있는 흙을 퍼내어 이를 선별기에 넣고, 흙을 퍼낼 때 생긴 흙탕물을 이용하여 그 흙 속에 있는 모래와 자갈을 단순히 분리하는 것이었다.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작업과정에서 생긴 흙탕물은 그곳에 있던 웅덩이에 모여 침전되면 그 물을 다시 선별기에 넣어 이용하였고, 하천이나 농업용수로 등으로 방류되지는 아니하였다.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검사는 피고인들을 무허가 폐수배출시설 설치·조업으로 기소하였고, 원심은 흙탕물에 수질오염물질이 포함되어 있음을 인정할 증거가 없다는 이유로 무죄를 선고하였다.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3. 쟁점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  <w:u w:val="single"/>
        </w:rPr>
        <w:t>이 사건의 쟁점은, 구 수질환경보전법상 설치허가를 요하는 폐수배출시설에 해당하기 위한 요건이 무엇인지, 그리고 발생한 흙탕물을 웅덩이에 침전시켜 재사용하는 이동식 선별기가 그 폐수배출시설에 해당하는지 여부이다.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4. 판단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원심의 판단 원심은 피고인이 설치한 시설물에서 발생한 흙탕물에 시행규칙 [별표 1]에서 정하고 있는 수질오염물질이 포함되어 있음을 인정할 증거가 없다는 이유로 피고인들에게 무죄를 선고하였다.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b/>
          <w:color w:val="000000"/>
          <w:u w:val="single"/>
        </w:rPr>
        <w:t>② 대법원의 판단 흙탕물에 수질오염물질이 포함되어 있지 않다고 본 원심의 판단은 잘못이나, 무죄를 선고한 결론은 정당하다.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관계 법령의 규정에 의하면, 폐수배출시설은 액체성 또는 고체성의 구리(동) 및 그 화합물 등 29종의 수질오염물질이 혼입된 물을, 하천·호소·항만·연안해역 기타 공공용에 사용되는 수역과 이에 접속하여 공공용에 사용되는 지하수로·농업용수로·하수관거·운하의 공공수역으로 흘러 들어가게 하는 시설물 등으로서 시행규칙 [별표 3] 소정의 배출시설로 정하여진 것을 말한다.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따라서 배출된 물에 수질오염물질이 혼입되어 있지 아니하거나, 그 수질오염물질이 혼입되어 있다 하더라도 그 폐수가 공공수역으로 흘러 들어가지 아니하는 경우에는, 위와 같이 배출시설로 정하여진 것이라고 하더라도 설치허가를 요하는 폐수배출시설에 해당되지 아니한다고 해석함이 상당하다.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같은 취지에서 1996. 1. 8. 개정된 시행규칙 [별표 3] 폐수배출시설 134항은 ‘토사석 채취, 가공시설 중 폐수를 당해 채취지점 또는 가공시설의 외부로 유출하지 않는 시설은 폐수배출시설에서 제외한다’는 명문규정을 두고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⑥ 이 사건 선별기에서 배출된 흙탕물 자체는 시행규칙 [별표 1] 제7호 소정의 부유물질이 포함된 폐수에 해당된다고 볼 여지가 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⑦ 그러나 위 흙탕물은 그곳에서 침전되어 공공수역으로 흘러 들어가지는 아니하였고, 흙탕물이 웅덩이에 고여 침전되는 것만으로는 공공용에 사용되는 지하수로로 바로 흘러 들어가는 것이라고 볼 수 없으므로, 결국 위 선별기는 설치허가를 요하는 폐수배출시설이라고 볼 수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⑧ 이에 상고를 기각한다.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5. 판결요지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  <w:u w:val="single"/>
        </w:rPr>
        <w:t>① 구 수질환경보전법 제2조 제1호, 제2호, 제4호, 제5호 및 수질환경보전법시행규칙 제2조 관련 [별표 1], 제4조, 제5조 관련 [별표 3] 등 관계 법령의 규정에 의하면, 폐수배출시설은 액체성 또는 고체성의 구리(동) 및 그 화합물 등 29종의 수질오염물질이 혼입된 물을 하천·호소·항만·연안해역 기타 공공용에 사용되는 수역과 이에 접속하여 공공용에 사용되는 지하수로·농업용수로·하수관거·운하의 공공수역으로 흘러 들어가게 하는 시설물 등으로서 위 시행규칙 [별표 3] 소정의 배출시설로 정하여진 것을 말하므로, 배출된 물에 수질오염물질이 혼입되어 있지 아니하거나 그 수질오염물질이 혼입되어 있다 하더라도 그 폐수가 공공수역으로 흘러 들어가지 아니하는 경우에는 위와 같이 배출시설로 정하여진 것이라고 하더라도 위 법에서 설치허가를 요하는 폐수배출시설에 해당되지 아니한다.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b/>
          <w:color w:val="000000"/>
          <w:u w:val="single"/>
        </w:rPr>
        <w:t>② 농한기에 굴삭기로 논에 있는 흙을 퍼내어 그곳에서 생긴 흙탕물을 이용하여 모래와 자갈을 분리한 후 그 과정에서 생긴 흙탕물은 그곳 웅덩이에 모여 침전되면 이를 다시 사용하는 방식의 이동식 선별기는 위 폐수배출시설이 아니다.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6. 적용 법령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조항</w:t>
            </w:r>
          </w:p>
        </w:tc>
        <w:tc>
          <w:tcPr>
            <w:tcW w:type="pct" w:w="3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적용 문구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제2조 제7호·제8호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7. ‘수질오염물질’이란 수질오염의 요인이 되는 물질로서 기후에너지환경부령으로 정하는 것을 말한다.</w:t>
            </w: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8. ‘특정수질유해물질’이란 사람의 건강, 재산이나 동식물의 생육에 직접 또는 간접으로 위해를 줄 우려가 있는 수질오염물질로서 기후에너지환경부령으로 정하는 것을 말한다.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제2조 제9호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‘공공수역’이란 하천, 호소, 항만, 연안해역, 그 밖에 공공용으로 사용되는 수역과 이에 접속하여 공공용으로 사용되는 기후에너지환경부령으로 정하는 수로를 말한다.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제2조 제10호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‘폐수배출시설’이란 수질오염물질을 배출하는 시설물, 기계, 기구, 그 밖의 물체로서 기후에너지환경부령으로 정하는 것을 말한다.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제33조 제1항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배출시설을 설치하려는 자는 대통령령으로 정하는 바에 따라 기후에너지환경부장관의 허가를 받거나 기후에너지환경부장관에게 신고하여야 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 시행규칙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제5조 [별표 3]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공공수역에 해당하는 수로(지하수로, 농업용수로, 하수관로, 운하)를 정하고 있다.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 시행규칙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제6조 [별표 4]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폐수배출시설의 종류를 정하고 있으며, 토사석 채취·가공시설 중 폐수를 채취지점 또는 가공시설 외부로 유출하지 않는 시설은 제외된다.</w:t>
            </w:r>
          </w:p>
        </w:tc>
      </w:tr>
    </w:tbl>
    <w:p>
      <w:pPr>
        <w:autoSpaceDN w:val="0"/>
        <w:autoSpaceDE w:val="0"/>
        <w:pStyle w:val="note"/>
        <w:spacing w:before="80"/>
      </w:pPr>
      <w:r>
        <w:rPr>
          <w:rFonts w:ascii="맑은 고딕" w:hAnsi="맑은 고딕" w:eastAsia="맑은 고딕" w:cs="맑은 고딕"/>
          <w:color w:val="000000"/>
        </w:rPr>
        <w:t>※ ‘적용 문구’는 현행 조문을 요약한 것으로, 구법이 적용된 사건은 당시 조문과 다를 수 있습니다.</w:t>
      </w:r>
    </w:p>
    <w:p>
      <w:pPr>
        <w:autoSpaceDN w:val="0"/>
        <w:autoSpaceDE w:val="0"/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정리한 참고자료이며, 구체적 사안은 판결 원문과 전문가 검토가 필요합니다.</w:t>
      </w:r>
    </w:p>
    <w:p>
      <w:pPr>
        <w:autoSpaceDN w:val="0"/>
        <w:autoSpaceDE w:val="0"/>
        <w:spacing w:before="120"/>
      </w:pPr>
      <w:r>
        <w:rPr>
          <w:rFonts w:ascii="맑은 고딕" w:hAnsi="맑은 고딕" w:eastAsia="맑은 고딕" w:cs="맑은 고딕"/>
          <w:color w:val="000000"/>
          <w:sz w:val="18"/>
        </w:rPr>
        <w:t>원문  https://www.law.go.kr/판례/(96도1661)</w:t>
      </w:r>
    </w:p>
    <w:p>
      <w:pPr>
        <w:autoSpaceDN w:val="0"/>
        <w:autoSpaceDE w:val="0"/>
        <w:spacing w:before="80"/>
      </w:pPr>
      <w:r>
        <w:rPr>
          <w:rFonts w:ascii="맑은 고딕" w:hAnsi="맑은 고딕" w:eastAsia="맑은 고딕" w:cs="맑은 고딕"/>
          <w:color w:val="000000"/>
          <w:sz w:val="18"/>
        </w:rPr>
        <w:t>태그  #물환경보전법 #폐수배출시설 #공공수역 #설치허가 #골재채취 #배출시설해당여부 #형사판례 #대법원판례 #1996년판례 #96도1661 #환경법 #환경인허가 #인허가서대리 #서대리</w:t>
      </w:r>
    </w:p>
    <w:p>
      <w:pPr>
        <w:autoSpaceDN w:val="0"/>
        <w:autoSpaceDE w:val="0"/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