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시료에서 검출됐다고 배출시설 자체에서 발생한 것은 아닙니다. (2002도6931)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2002도6931 (2005.01.28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폐수에서 구리화합물이 검출되었다는 이유로 무허가 폐수배출시설 설치·조업으로 기소된 사건입니다. 대법원은 ‘구리(동) 및 그 화합물’을 특정수질유해물질로 정한 시행규칙이 무효는 아니라고 하면서도, ‘특정수질유해물질이 발생되는 배출시설’이란 시설의 기능·공정상 발생하는 경우를 뜻하므로 검사결과통보서만으로 배출시설 자체에서 발생했다고 단정하기 어렵다고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폐수에서 구리가 나오면 곧바로 허가 대상 시설이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‘특정수질유해물질이 발생되는 배출시설’이란 폐수배출시설의 기능 및 공정상 발생되는 경우, 즉 원료·부원료·첨가물의 성질과 공정 과정의 화학 작용 등이 원인이 되어 발생하는 경우를 의미합니다.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검사결과통보서만으로는 부족한가요?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실제 사용한 원료에 구리가 포함되어 있지 않고 시료 채취에도 문제가 있었다면, 시료에 구리화합물이 함유되어 있다는 검사결과만으로 시설 자체에서 발생했다고 단정하기 어렵습니다.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기준수치를 정하지 않고 ‘구리 및 그 화합물’이라고만 한 규정은 무효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무효가 아닙니다. 서술적 개념으로 의미가 명확해 죄형법정주의의 명확성 원칙에 반하지 않고, 기준수치를 정하지 않은 것도 모법의 위임범위를 벗어난 것이 아닙니다.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2002도6931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2005.01.28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나염가공업체 운영자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서울지법 2002노5308 (2002. 11. 21.)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피고인은 나염가공업체를 운영하는 자로서, 환경부장관으로부터 폐수배출시설 설치허가를 받지 아니하였다.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검사는 피고인이 1999. 1. 11.경부터 2002. 3. 12.경까지 사업장에 나염제조시설 4대 등을 갖추고 조업하는 과정에서 발생한 폐수를, 특정수질유해물질인 구리화합물이 함유된 상태로 1일 평균 823ℓ씩 사업장 내 하수관을 통하여 무단 배출하였다는 공소사실로 기소하였다.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당시 시행령은 ‘특정수질유해물질이 발생되는 배출시설’ 등을 허가 대상으로, 그 밖의 배출시설을 신고 대상으로 구분하고 있었고, 시행규칙 [별표 2]는 ‘구리(동) 및 그 화합물’을 특정수질유해물질의 하나로 규정하면서 기준수치는 정하지 않았다.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 사건 사업장에서 채취한 시료의 검사결과는 구리화합물이 0.536㎎/ℓ 함유되어 있다는 것이었는데, 피고인이 실제 사용한 물감 등 원료에는 구리가 포함되어 있지 않았고 시료 채취에도 부적합한 점이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위 시행규칙 규정이 명확성 원칙과 위임범위를 벗어나 무효라고 보았고, 나아가 검사결과통보서만으로는 배출시설 자체에서 구리화합물이 발생하였다고 단정하기 어렵다고 보아 무죄를 선고하였다.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‘구리(동) 및 그 화합물’을 특정수질유해물질로 정한 시행규칙 규정이 죄형법정주의의 명확성 원칙에 반하거나 모법의 위임범위를 벗어나 무효인지 여부와, 시행령이 정한 ‘특정수질유해물질이 발생되는 배출시설’의 의미이다.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구리가 자연계에 널리 분포하는 점 등을 들어, 기준수치를 특정하지 않은 채 ‘구리(동) 및 그 화합물’만을 규정한 시행규칙은 명확성 원칙과 모법의 위임취지에 반하여 무효라고 보았고, 가사 유효하더라도 검사결과통보서만으로는 배출시설 자체에서 구리화합물이 발생하였다고 단정하기 어렵다고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시행규칙이 무효라는 원심의 판단은 수긍하기 어려우나, 범죄의 증명이 없다고 본 결론은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형벌법규의 입법목적이나 전체적 내용, 구조 등을 살펴보아 사물의 변별능력을 제대로 갖춘 일반인의 이해와 판단으로서 구성요건 요소에 해당하는 행위 유형을 정형화하거나 한정할 합리적 해석 기준을 찾을 수 있다면 명확성의 원칙에 반하지 않는다.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 사건 시행규칙은 법관의 보충적 해석도 거의 필요가 없는 서술적 개념인 ‘구리(동) 및 그 화합물’을 규정하고 있어, 어떤 물질이 이에 해당하는지에 관하여 수범자인 국민의 예측가능성이 충분히 보장되어 있고 법집행자의 자의적 집행 가능성도 거의 없으므로 명확성의 원칙에 반한다고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또한 특정수질유해물질을 규정하면서 기준수치를 정하지 않은 것은 모법의 기본적인 입법 목적과 폐수배출시설 허가제도의 취지에 부합하는 것으로서, 모법의 위임범위를 벗어났다거나 개인의 자유와 권리를 자의적으로 제한하는 위헌·위법한 규정이라고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다만 시행령에서 말하는 ‘특정수질유해물질이 발생되는 배출시설’이라 함은, 폐수배출시설의 기능 및 공정상 특정수질유해물질이 발생되는 경우, 즉 사업자가 사용하는 원료(용수 포함)·부원료·첨가물의 성질 및 그 공정 과정에서의 화학 작용 등이 원인이 되어 특정수질유해물질이 발생되는 경우를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피고인이 실제 사용한 물감 등 원료에 구리 등이 포함되어 있지 않았고 시료의 부적합성 등도 인정되는 이상, 시료에 구리화합물이 함유되어 있다는 취지의 검사결과통보서만으로는 피고인이 설치한 폐수배출시설 자체로부터 구리화합물이 발생되었다고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따라서 이 사건 공소사실은 범죄의 증명이 없는 때에 해당하고, 원심의 결론은 정당하다.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수질환경보전법시행규칙 [별표 2]는 형벌조항의 구성요건 중 한 요소인 특정수질유해물질 중의 한 종류로서 법관의 보충적 해석도 거의 필요가 없는 서술적 개념인 ‘구리(동) 및 그 화합물’을 규정하고 있는바, 위 규정 내용 자체는 일반인의 이해와 판단으로서 그 의미를 명확하게 파악할 수 있는 것이어서 명확성의 원칙에 반하는 규정이라고 볼 수 없으며, 기준수치를 정하지 않은 것도 모법의 위임범위를 벗어났다고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수질환경보전법시행령에서 말하는 ‘특정수질유해물질이 발생되는 배출시설’이라 함은, 폐수배출시설의 기능 및 공정상 특정수질유해물질이 발생되는 경우, 즉 사업자가 사용하는 원료(용수 포함)·부원료·첨가물의 성질 및 그 공정 과정에서의 화학 작용 등이 원인이 되어 특정수질유해물질이 발생되는 경우를 의미한다.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‘특정수질유해물질’이란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특정수질유해물질이 발생되는 배출시설 등은 설치허가를 받아야 하는 배출시설로, 그 밖의 배출시설은 설치신고 대상으로 구분하고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법 제2조 제8호에 따른 특정수질유해물질을 열거하고 있으며, ‘구리(동) 및 그 화합물’이 포함된다.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거짓으로 허가를 받아 배출시설을 설치하거나 그 배출시설을 이용하여 조업한 자를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https://www.law.go.kr/판례/(2002도6931)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#특정수질유해물질 #폐수배출시설 #설치허가 #구리 #시료채취 #형사판례 #대법원판례 #2005년판례 #2002도6931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