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 파쇄시설·보관시설은 ‘건축물’로 볼 수 없습니다 (재산세 별도합산). (2014두11038)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2014두11038 (2014.11.27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 사업장 내 파쇄시설과 보관시설을 재산세 별도합산 대상인 건축물 또는 저장시설로 볼 수 있는지가 문제된 사건입니다. 대법원은 파쇄시설은 기계장치, 보관시설은 토지 정착물에 불과해 건축물·저장시설에 해당하지 않는다고 보았습니다.</w:t>
      </w: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 파쇄시설과 보관시설을 재산세 별도합산 대상 ‘건축물’로 볼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파쇄시설은 기계장치, 보관시설은 토지의 정착물에 불과하여 별도의 시설물로 볼 수 없어 건축물이나 저장시설에 해당하지 않으므로 별도합산을 적용할 수 없습니다.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2014두11038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2014.11.27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처분의 경위 원고는 2011년도 재산세 과세기준일(2011. 6. 1.) 현재 00시 000구 00동 273 외 12필지 합계 72,883㎡의 토지(이하 ‘이 사건 토지’라 한다)를 소유하면서 위 지상에 파쇄시설(분리·선별시설 포함, 이하 같다) 및 보관시설 등을 갖추고 건설폐기물 중간처리업을 영위하고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이 사건 토지 중 68,449㎡는 종합합산과세대상으로, 1,568㎡는 별도합산과세대상으로, 2,866㎡는 과세면제대상으로 구분하고, 위 구분에 따라 2011. 9. 6. 원고에게 재산세 88,470,090원, 지방교육세 17,694,010원을 부과·고지하였다.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이에 불복하여 2011. 9. 23. 이의신청을 거쳐, 2011. 12. 16. 이 사건 토지 중 파쇄시설, 보관시설, 건축물의 부속토지는 별도합산과세대상으로 구분되어야 한다고 주장하며 조세심판원에 심판청구를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조세심판원은 원고의 위 주장을 일부 받아들여 2012. 10. 4. ‘00시 000구 00동 273-1 및 273-3에 소재하는 건축물(바닥면적 1,211.82㎡)의 부속토지는 당해 건축물의 바닥면적에「지방세법 시행령」제101조제2항에서 규정한 용도지역별 적용배율을 곱하여 산출한 면적으로 하여 그 과세표준과 세액을 경정하고, 00시 000구 00동 273-5 일대에 소재하는 보관시설(수평투영면적 900㎡)은「지방세법 시행령」제5조제1항 제2호에서 규정한 저장시설로 보아 그 수평투영면적에「지방세법 시행령」제101조제2항에서 규정한 용도지역별 적용배율을 곱한 토지 면적을 별도합산 과세대상으로 하여 그 과세표준과 세액을 경정한다.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나머지 심판청구는 기각한다’는 결정을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피고는 조세심판원의 위 결정 취지에 따라 이 사건 토지 중 56,153㎡는 종합합산과세대상으로, 12,393㎡는 별도합산과세대상으로, 4,337㎡는 과세면제대상으로 다시 구분하여 원고에 대한 재산세를 80,312,920원으로, 지방교육세를 16,062,580원으로 감액 경정하였다(원고에 대한 위 2011. 9. 6.자 재산세 및 지방교육세 부과처분 중 위와 같이 감액되고 남은 부분을 이하 ‘이 사건 처분’이라 한다). [인정근거] 다툼 없는 사실, 갑 제1 내지 4, 7호증(각 가지번호 포함)의 각 기재, 변론 전체의 취지 기초사실 이 사건 토지 중 00시 000구 00동 725-1 지상에는 바닥면적 244.8㎡의 사무실 건물(이하 ‘이 사건 사무실’이라 한다)이, 같은 동 273-1 지상에는 바닥면적 693.44㎡의 기업연구소 건물(이하 ‘이 사건 기업연구소’라 한다)이, 같은 동 …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토지에 콘크리트 포장을 한 것(가림막을 추가하였다 하여 달리 볼 것은 아니다)에 불과하여 토지의 정착물로서 그 구성부분이 될 뿐, 이 사건 건물과 일체가 되어 건물의 이용에 필요·불가결한 시설물이라고 보기는 어렵다(원고가 추가로 들고 있는 건축법 시행령 제3조의4 별표 1의 규정은 건축법 제2조 제1항 제2호의 건축물에 해당함을 전제로 위 건축물의 용도를 구분하기 위한 규정에 지나지 않는다). 따라서 원고의 이 부분 주장은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다음으로 이 사건 보관시설을「지방세법 시행령」제5조제1항 제2호의 옥외저장시설로 보아 별도합산과세대상으로 구분하는 것이 가능한지 살피도록 한다.「지방세법」제6조제4호가 "토지에 정착하거나 지하 또는 다른 구조물에 설치하는 저장시설"도 건축물에 해당한다고 규정하고 있음은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또한,「지방세법 시행령」제5조제1항 제2호는 위 저장시설을 "수조, 저유조, 저장창고, 저장조 등의 옥외저장시설(다른 시설과 유기적으로 관련되어 있고 일시적으로 저장기능을 하는 시설을 포함한다)"이라고 정의하고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한편 위 규정에 따라 독립된 취득세, 재산세의 과세대상이 되기 위해서는 토지와 구분되는 일정 시설이 존재할 것을 요하는데, 이 사건 보관시설의 경우 토지에 콘크리트 포장을 한 것으로서 토지 구성부분에 지나지 않음은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따라서 원고의 이 부분 주장도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결 론 그렇다면, 원고의 이 사건 청구는 이유 없으므로 이를 기각하기로 하여 주문과 같이 판결한다. ---------------------------------------------------------------------------- 【관계법령】 ■ 지방세법 제104조(정의) 재산세에서 사용하는 용어의 뜻은 다음과 같다. "건축물"이란 제6조 제4호에 따른 건축물을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제6조(정의) 취득세에서 사용하는 용어의 뜻은 다음 각 호와 같다. "건축물"이란「건축법」 제2조제1항 제2호에 따른 건축물(이와 유사한 형태의 건축물을 포함한다)과 토지에 정착하거나 지하 또는 다른 구조물에 설치하는 레저시설, 저장시설, 도크(dock)시설, 접안시설, 도관시설, 급수·배수시설, 에너지 공급시설 및 그 밖에 이와 유사한 시설(이에 딸린 시설을 포함한다)로서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제106조(과세대상의 구분) ① 토지에 대한 재산세 과세대상은 다음 각 호에 따라 종합합산과세대상, 별도합산과세대상 및 분리과세대상으로 구분한다.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별도합산과세대상: 과세기준일 현재 납세의무자가 소유하고 있는 토지 중 다음 각 목의 어느 하나에 해당하는 토지. 다만, 제1호가목 및 나목에 따른 토지는 별도합산과세대상으로 보지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공장용 건축물의 부속토지 등 대통령령으로 정하는 건축물의 부속토지 ■ 지방세법 시행령 제5조(시설의 범위) ① 법 제6조 제4호에 따른 레저시설, 저장시설, 도크(dock)시설, 접안시설, 도관시설, 급수·배수시설 및 에너지 공급시설은 다음 각 호에서 정하는 시설로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저장시설: 수조, 저유조, 저장창고, 저장조 등의 옥외저장시설(다른 시설과 유기적으로 관련되어 있고 일시적으로 저장기능을 하는 시설을 포함한다) ■ 건축법 제2조(정의) ① 이 법에서 사용하는 용어의 뜻은 다음과 같다. "건축물"이란 토지에 정착(定着)하는 공작물 중 지붕과 기둥 또는 벽이 있는 것과 이에 딸린 시설물, 지하나 고가(高架)의 공작물에 설치하는 사무소·공연장·점포·차고·창고, 그 밖에 대통령령으로 정하는 것을 말한다. ■ 건축법 시행령 제3조의4(용도별 건축물의 종류) 법 제2조 제2항 각 호의 용도에 속하는 건축물의 종류는 …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파쇄시설은 기계장치, 보관시설은 토지의 정착물에 불과하여 별도의 시설물로 볼 수 없어, 건축물 또는 저장시설에 해당하지 않아 별도합산 적용 불가함</w:t>
      </w:r>
    </w:p>
    <w:p>
      <w:pPr>
        <w:pStyle w:val="2"/>
      </w:pPr>
      <w:r>
        <w:t>핵심 요약</w:t>
      </w:r>
    </w:p>
    <w:p>
      <w:pPr/>
      <w:r>
        <w:t>폐기물처리 사업장의 파쇄시설과 보관시설을 재산세 별도합산 대상인 건축물이나 저장시설로 볼 수 있는지가 쟁점이었습니다.</w:t>
      </w:r>
    </w:p>
    <w:p>
      <w:pPr/>
      <w:r>
        <w:t>대법원은 파쇄시설은 기계장치에 불과하고 보관시설은 콘크리트 포장 등 토지 정착물일 뿐이어서, 건축물이나 옥외저장시설에 해당하지 않는다고 보았습니다.</w:t>
      </w:r>
    </w:p>
    <w:p>
      <w:pPr/>
      <w:r>
        <w:t>실무상 이런 시설의 부속토지는 별도합산이 아닌 종합합산 과세대상이 되어 세부담이 커질 수 있으니 유의해야 합니다.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https://www.law.go.kr/판례/(2014두11038)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#행정판례 #대법원판례 #2014년판례 #2014두11038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