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기존 폐기물처리업을 양수·승계한 자는 ‘거짓 허가’ 죄로 처벌할 수 없습니다. (2019도3653)</w:t>
      </w:r>
    </w:p>
    <w:p>
      <w:pPr>
        <w:pStyle w:val="law1"/>
        <w:autoSpaceDE w:val="0"/>
        <w:autoSpaceDN w:val="0"/>
        <w:spacing w:after="160"/>
      </w:pPr>
      <w:r>
        <w:rPr>
          <w:rFonts w:ascii="맑은 고딕" w:hAnsi="맑은 고딕" w:eastAsia="맑은 고딕" w:cs="맑은 고딕"/>
          <w:color w:val="000000"/>
        </w:rPr>
        <w:t>대법원 2019도3653 (2019.08.14 선고)</w:t>
      </w:r>
    </w:p>
    <w:p>
      <w:pPr>
        <w:autoSpaceDE w:val="0"/>
        <w:autoSpaceDN w:val="0"/>
        <w:spacing w:after="120"/>
      </w:pPr>
      <w:r>
        <w:rPr>
          <w:rFonts w:ascii="맑은 고딕" w:hAnsi="맑은 고딕" w:eastAsia="맑은 고딕" w:cs="맑은 고딕"/>
          <w:color w:val="000000"/>
        </w:rPr>
        <w:t>○ ‘거짓이나 부정한 방법으로 폐기물처리업 허가를 받은 자’에 기존 업을 양수하여 승계신고한 자가 포함되는지가 문제된 사건입니다. 대법원은 신규 취득자만 해당하고 승계신고자는 포함되지 않는다고 보았습니다.</w:t>
      </w: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기존 폐기물처리업을 양수해 승계신고한 자도 ‘거짓 허가’ 처벌 대상인가요?</w:t>
            </w:r>
          </w:p>
          <w:p>
            <w:pPr>
              <w:autoSpaceDE w:val="0"/>
              <w:autoSpaceDN w:val="0"/>
            </w:pPr>
            <w:r>
              <w:rPr>
                <w:rFonts w:ascii="맑은 고딕" w:hAnsi="맑은 고딕" w:eastAsia="맑은 고딕" w:cs="맑은 고딕"/>
                <w:b w:val="0"/>
                <w:color w:val="000000"/>
                <w:sz w:val="19"/>
              </w:rPr>
              <w:t>A. 아니요. 이 죄는 허가를 신규 취득하는 과정에서 부정한 방법을 쓴 자만을 가리키고, 기존 업을 양수하여 승계신고한 자는 포함되지 않습니다.</w:t>
            </w:r>
          </w:p>
        </w:tc>
      </w:tr>
    </w:tbl>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2019도3653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2019.08.14</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피고인</w:t>
            </w:r>
          </w:p>
        </w:tc>
      </w:tr>
    </w:tbl>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공소사실 중 2015. 10. 1.경부터 2015. 10. 2.경까지 폐기물관리법 위반의 점에 대하여 범죄의 증명이 없다고 보아, 이를 유죄로 판단한 제1심판결을 파기하고 무죄를 선고하였다.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원심판결 이유를 기록에 비추어 살펴보면, 원심의 판단에 논리와 경험의 법칙을 위반하여 자유심증주의의 한계를 벗어난 잘못이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피고인의 상고이유에 대하여 거짓이나 그 밖의 부정한 방법으로 폐기물처리업 허가를 받은 행위로 인한 폐기물관리법 위반의 점에 관하여 폐기물관리법 제64조 제6호에서 정하고 있는 “거짓이나 그 밖의 부정한 방법으로 제25조 제3항에 따른 폐기물처리업 허가를 받은 자”라 함은 폐기물처리업 허가를 신규 취득하는 과정에서 부정한 방법을 동원한 자만을 가리키는 것이지, 이미 허가를 받은 기존의 폐기물처리업을 양수하여 그 권리·의무의 승계를 신고하는 자까지 포함하는 것이라고 볼 수는 없다(대법원 2009. 7. 23. 선고 2009도2259 판결 등 참조). 기록에 의하면, 피고인은 공소외 주식회사로부터 2008. 6. 25. 이미 허가받은 기존의 폐기물 종합재활용업을 양수하면서 2017. 1. 6.경 김포시장에게 그 권리·의무의 승계를 신고하여 2017. 1. 16.경 수리 통보를 받은 사실을 알 수 있는데, 이러한 사실관계를 앞서 본 법리에 비추어 살펴보면, 피고인은 폐기물처리업 허가를 신규로 취득한 자가 아니라 이미 허가를 받은 기존의 폐기물처리업을 양수하여 그 권리·의무의 승계를 신고한 자에 불과하므로, 폐기물관리법 제64조 제6호 위반죄로 처벌할 수 없다고 보아야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그럼에도 원심은 그 판시와 같은 이유를 들어 폐기물관리법 제25조 제3항의 폐기물처리업 허가를 받은 자에 그 권리·의무를 승계한 양수인도 포함된다고 보아 피고인의 이 부분 공소사실을 유죄로 판단하였다. 이러한</w:t>
      </w: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[1] 폐기물관리법 제64조 제6호에서 정한 ‘거짓이나 그 밖의 부정한 방법으로 제25조 제3항에 따른 폐기물처리업 허가를 받은 자’에 이미 허가를 받은 기존의 폐기물처리업을 양수하여 그 권리·의무의 승계를 신고하는 자도 포함되는지 여부(소극)</w:t>
      </w:r>
      <w:r>
        <w:rPr>
          <w:rFonts w:ascii="맑은 고딕" w:hAnsi="맑은 고딕" w:eastAsia="맑은 고딕" w:cs="맑은 고딕"/>
          <w:color w:val="000000"/>
        </w:rPr>
        <w:br/>
      </w:r>
      <w:r>
        <w:rPr>
          <w:rFonts w:ascii="맑은 고딕" w:hAnsi="맑은 고딕" w:eastAsia="맑은 고딕" w:cs="맑은 고딕"/>
          <w:color w:val="000000"/>
          <w:u w:val="single"/>
        </w:rPr>
        <w:t>[2] 피고인이 甲 주식회사로부터 이미 허가받은 기존의 폐기물 종합재활용업을 양수하여 관할 시장에게 그 권리·의무의 승계를 신고하는 방법으로 거짓이나 그 밖의 부정한 방법으로 폐기물처리업 허가를 받았다고 하여 폐기물관리법 위반으로 기소된 사안에서, 피고인은 폐기물처리업 허가를 신규로 취득한 자가 아니라 이미 허가를 받은 기존의 폐기물처리업을 양수하여 그 권리·의무의 승계를 신고한 자에 불과하여 같은 법 제64조 제6호 위반죄로 처벌할 수 없다는 이유로, 이와 달리 보아 유죄를 인정한 원심의 판단에 법리오해의 잘못이 있다고 한 사례</w:t>
      </w: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b/>
          <w:color w:val="000000"/>
          <w:u w:val="single"/>
        </w:rPr>
        <w:t>① 원심의 판단에 논리와 경험의 법칙을 위반하여 자유심증주의의 한계를 벗어난 잘못이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② 피고인의 상고이유에 대하여 거짓이나 그 밖의 부정한 방법으로 폐기물처리업 허가를 받은 행위로 인한 폐기물관리법 위반의 점에 관하여 폐기물관리법 제64조 제6호에서 정하고 있는 “거짓이나 그 밖의 부정한 방법으로 제25조 제3항에 따른 폐기물처리업 허가를 받은 자”라 함은 폐기물처리업 허가를 신규 취득하는 과정에서 부정한 방법을 동원한 자만을 가리키는 것이지, 이미 허가를 받은 기존의 폐기물처리업을 양수하여 그 권리·의무의 승계를 신고하는 자까지 포함하는 것이라고 볼 수는 없다(대법원 2009. 7. 23. 선고 2009도2259 판결 등 참조). 기록에 의하면, 피고인은 공소외 주식회사로부터 2008. 6. 25. 이미 허가받은 기존의 폐기물 종합재활용업을 양수하면서 2017. 1. 6.경 김포시장에게 그 권리·의무의 승계를 신고하여 2017. 1. 16.경 수리 통보를 받은 사실을 알 수 있는데, 이러한 사실관계를 앞서 본 법리에 비추어 살펴보면, 피고인은 폐기물처리업 허가를 신규로 취득한 자가 아니라 이미 허가를 받은 기존의 폐기물처리업을 양수하여 그 권리·의무의 승계를 신고한 자에 불과하므로, 폐기물관리법 제64조 제6호 위반죄로 처벌할 수 없다고 보아야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그럼에도 원심은 그 판시와 같은 이유를 들어 폐기물관리법 제25조 제3항의 폐기물처리업 허가를 받은 자에 그 권리·의무를 승계한 양수인도 포함된다고 보아 피고인의 이 부분 공소사실을 유죄로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④ 이러한 원심의 판단에는 폐기물관리법 제64조 제6호의 해석에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⑤ 이를 지적하는 피고인의 상고이유 주장은 이유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나머지 상고이유에 관하여 원심은 그 판시와 같은 이유를 들어 피고인에 대한 공소사실 중 국가기술자격법 위반의 점, 지정된 장소 이외의 곳에 사업장폐기물을 버린 행위로 인한 폐기물관리법 위반의 점을 유죄로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⑦ 원심판결 이유를 관련 법리와 적법하게 채택된 증거에 비추어 살펴보면, 원심의 판단에 논리와 경험의 법칙을 위반하여 자유심증주의의 한계를 벗어나거나 국가기술자격법 위반죄와 폐기물관리법 위반죄의 성립에 관한 법리를 오해하고 유추해석금지의 원칙을 위반한 잘못이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파기의 범위 앞서 본 이유로 원심판결 중 거짓이나 그 밖의 부정한 방법으로 폐기물처리업 허가를 받은 행위로 인한 폐기물관리법 위반의 점에 관한 유죄 부분은 파기되어야 하는데, 이 부분은 원심이 피고인에 대하여 유죄로 인정한 나머지 각 부분과 형법 제37조 전단의 경합범 관계에 있어 원심에서 하나의 징역형이 선고되었으므로, 원심판결 중 피고인에 대한 유죄 부분은 그 전부가 파기될 수밖에 없다.</w:t>
      </w: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u w:val="single"/>
        </w:rPr>
        <w:t>[1] 폐기물관리법 제64조 제6호에서 정하고 있는 “거짓이나 그 밖의 부정한 방법으로 제25조 제3항에 따른 폐기물처리업 허가를 받은 자”란 폐기물처리업 허가를 신규 취득하는 과정에서 부정한 방법을 동원한 자만을 가리키는 것이지, 이미 허가를 받은 기존의 폐기물처리업을 양수하여 그 권리·의무의 승계를 신고하는 자까지 포함하는 것이라고 볼 수는 없다.</w:t>
      </w:r>
      <w:r>
        <w:rPr>
          <w:rFonts w:ascii="맑은 고딕" w:hAnsi="맑은 고딕" w:eastAsia="맑은 고딕" w:cs="맑은 고딕"/>
          <w:color w:val="000000"/>
        </w:rPr>
        <w:br/>
      </w:r>
      <w:r>
        <w:rPr>
          <w:rFonts w:ascii="맑은 고딕" w:hAnsi="맑은 고딕" w:eastAsia="맑은 고딕" w:cs="맑은 고딕"/>
          <w:b/>
          <w:color w:val="000000"/>
          <w:u w:val="single"/>
        </w:rPr>
        <w:t>[2] 피고인이 甲 주식회사로부터 이미 허가받은 기존의 폐기물 종합재활용업을 양수하여 관할 시장에게 그 권리·의무의 승계를 신고하는 방법으로 거짓이나 그 밖의 부정한 방법으로 폐기물처리업 허가를 받았다고 하여 폐기물관리법 위반으로 기소된 사안에서, 피고인은 폐기물처리업 허가를 신규로 취득한 자가 아니라 이미 허가를 받은 기존의 폐기물처리업을 양수하여 그 권리·의무의 승계를 신고한 자에 불과하여 폐기물관리법 제64조 제6호 위반죄로 처벌할 수 없다는 이유로, 이와 달리 폐기물관리법 제25조 제3항의 폐기물처리업 허가를 받은 자에 그 권리·의무를 승계한 양수인도 포함된다고 보아 유죄를 인정한 원심의 판단에 폐기물관리법 제64조 제6호의 해석에 관한 법리를 오해한 잘못이 있다고 한 사례.</w:t>
      </w: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제3항</w:t>
            </w:r>
          </w:p>
        </w:tc>
        <w:tc>
          <w:tcPr>
            <w:tcW w:type="pct" w:w="3500"/>
          </w:tcPr>
          <w:p>
            <w:pPr>
              <w:autoSpaceDE w:val="0"/>
              <w:autoSpaceDN w:val="0"/>
            </w:pPr>
            <w:r/>
            <w:r>
              <w:rPr>
                <w:rFonts w:ascii="맑은 고딕" w:hAnsi="맑은 고딕" w:eastAsia="맑은 고딕" w:cs="맑은 고딕"/>
                <w:b w:val="0"/>
                <w:color w:val="000000"/>
                <w:sz w:val="19"/>
              </w:rPr>
              <w:t>③제2항에 따라 적합통보를 받은 자는 그 통보를 받은 날부터 2년(제5항제1호에 따른 폐기물 수집ㆍ운반업의 경우에는 6개월, 폐기물처리업 중 소각시설과 매립시설의 설치가 필요한 경우에는 3년) 이내에 기후에너지환경부령으로 정하는 기준에 따른 시설ㆍ장비 및 기술능력을 갖추어 업종, 영업대상 폐기물 및 처리분야별로 지정폐기물을 대상으로 하는 경우에는 기후에너지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제64조 제6호</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5년 이하의 징역이나 5천만원 이하의 벌금에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형사소송법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제325조</w:t>
            </w:r>
          </w:p>
        </w:tc>
        <w:tc>
          <w:tcPr>
            <w:tcW w:type="pct" w:w="3500"/>
          </w:tcPr>
          <w:p>
            <w:pPr>
              <w:autoSpaceDE w:val="0"/>
              <w:autoSpaceDN w:val="0"/>
            </w:pPr>
            <w:r/>
            <w:r>
              <w:rPr>
                <w:rFonts w:ascii="맑은 고딕" w:hAnsi="맑은 고딕" w:eastAsia="맑은 고딕" w:cs="맑은 고딕"/>
                <w:b w:val="0"/>
                <w:color w:val="000000"/>
                <w:sz w:val="19"/>
              </w:rPr>
              <w:t>피고사건이 범죄로 되지 아니하거나 범죄사실의 증명이 없는 때에는 판결로써 무죄를 선고하여야 한다.</w:t>
            </w:r>
          </w:p>
        </w:tc>
      </w:tr>
    </w:tbl>
    <w:p>
      <w:pPr>
        <w:pStyle w:val="2"/>
      </w:pPr>
      <w:r>
        <w:t>핵심 요약</w:t>
      </w:r>
    </w:p>
    <w:p>
      <w:pPr/>
      <w:r>
        <w:t>폐기물처리업 허가를 새로 받는 과정에서 부정한 방법을 쓴 사람만 '거짓 허가'죄로 처벌할 수 있습니다.</w:t>
      </w:r>
    </w:p>
    <w:p>
      <w:pPr/>
      <w:r>
        <w:t>이미 허가받은 업체를 넘겨받아 승계신고만 한 양수인은 이 죄의 처벌 대상이 아닙니다.</w:t>
      </w:r>
    </w:p>
    <w:p>
      <w:pPr/>
      <w:r>
        <w:t>형벌 조항은 문언대로 엄격하게 해석해야 하므로 승계신고자에게까지 확대 적용할 수 없다는 취지입니다.</w:t>
      </w:r>
    </w:p>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https://www.law.go.kr/판례/(2019도3653)</w:t>
      </w:r>
    </w:p>
    <w:p>
      <w:pPr>
        <w:autoSpaceDE w:val="0"/>
        <w:autoSpaceDN w:val="0"/>
        <w:spacing w:before="80"/>
      </w:pPr>
      <w:r>
        <w:rPr>
          <w:rFonts w:ascii="맑은 고딕" w:hAnsi="맑은 고딕" w:eastAsia="맑은 고딕" w:cs="맑은 고딕"/>
          <w:color w:val="000000"/>
          <w:sz w:val="18"/>
        </w:rPr>
        <w:t>태그  #폐기물관리법판례 #형사판례 #대법원판례 #2019년판례 #2019도3653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