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방치된 폐기물, 토지 청결의무 위반으로도 제거를 명할 수 있습니다. (2019두39048)</w:t>
      </w:r>
    </w:p>
    <w:p>
      <w:pPr>
        <w:pStyle w:val="law1"/>
        <w:autoSpaceDE w:val="0"/>
        <w:autoSpaceDN w:val="0"/>
        <w:spacing w:after="160"/>
      </w:pPr>
      <w:r>
        <w:rPr>
          <w:rFonts w:ascii="맑은 고딕" w:hAnsi="맑은 고딕" w:eastAsia="맑은 고딕" w:cs="맑은 고딕"/>
          <w:color w:val="000000"/>
        </w:rPr>
        <w:t>대법원 2019두39048 (2020.06.25 선고)</w:t>
      </w:r>
    </w:p>
    <w:p>
      <w:pPr>
        <w:autoSpaceDE w:val="0"/>
        <w:autoSpaceDN w:val="0"/>
        <w:spacing w:after="120"/>
      </w:pPr>
      <w:r>
        <w:rPr>
          <w:rFonts w:ascii="맑은 고딕" w:hAnsi="맑은 고딕" w:eastAsia="맑은 고딕" w:cs="맑은 고딕"/>
          <w:color w:val="000000"/>
        </w:rPr>
        <w:t>○ 토지 청결유지의무 위반 시 명할 수 있는 ‘필요한 조치’에 방치폐기물 제거명령이 포함되는지가 문제된 사건입니다. 대법원은 포함되며, 제48조 조치명령과 별도로 할 수 있다고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토지 청결유지의무(제7조 제2항) 위반 시 명할 수 있는 ‘필요한 조치’에 폐기물 제거명령이 포함되나요?</w:t>
            </w:r>
          </w:p>
          <w:p>
            <w:pPr>
              <w:autoSpaceDE w:val="0"/>
              <w:autoSpaceDN w:val="0"/>
            </w:pPr>
            <w:r>
              <w:rPr>
                <w:rFonts w:ascii="맑은 고딕" w:hAnsi="맑은 고딕" w:eastAsia="맑은 고딕" w:cs="맑은 고딕"/>
                <w:b w:val="0"/>
                <w:color w:val="000000"/>
                <w:sz w:val="19"/>
              </w:rPr>
              <w:t>A. 네. 청결유지의무를 다하지 못해 환경상 위해가 발생하면 방치·적치된 폐기물의 제거를 명하는 조치도 포함됩니다.</w:t>
            </w:r>
          </w:p>
          <w:p>
            <w:pPr>
              <w:autoSpaceDE w:val="0"/>
              <w:autoSpaceDN w:val="0"/>
            </w:pPr>
          </w:p>
          <w:p>
            <w:pPr>
              <w:autoSpaceDE w:val="0"/>
              <w:autoSpaceDN w:val="0"/>
            </w:pPr>
            <w:r>
              <w:rPr>
                <w:rFonts w:ascii="맑은 고딕" w:hAnsi="맑은 고딕" w:eastAsia="맑은 고딕" w:cs="맑은 고딕"/>
                <w:b/>
                <w:color w:val="000000"/>
                <w:sz w:val="19"/>
              </w:rPr>
              <w:t>Q. 제48조 조치명령과는 별개로 이런 제거명령을 할 수 있나요?</w:t>
            </w:r>
          </w:p>
          <w:p>
            <w:pPr>
              <w:autoSpaceDE w:val="0"/>
              <w:autoSpaceDN w:val="0"/>
            </w:pPr>
            <w:r>
              <w:rPr>
                <w:rFonts w:ascii="맑은 고딕" w:hAnsi="맑은 고딕" w:eastAsia="맑은 고딕" w:cs="맑은 고딕"/>
                <w:b w:val="0"/>
                <w:color w:val="000000"/>
                <w:sz w:val="19"/>
              </w:rPr>
              <w:t>A. 네. 제8조 제3항 등에 따라 제48조 조치명령과 별도로 폐기물 제거 조치명령을 할 수 있습니다.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2019두39048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2020.06.25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피고 양주시장</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원심판결 이유에 의하면, 다음과 같은 사정들을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2015. 10. 6. 양주시 ○면△△리(지번 1 생략) 대 2,904㎡, 같은 리 (지번 2 생략) 잡종지 940㎡(이하 통틀어 ‘이 사건 토지’라 한다)에 관한 현장조사를 실시하여 소각 잔재물, 폐섬유, 건설폐기물 등 각종 폐기물 약 30여 t이 적재되어 있음을 확인하고, 2015. 10. 8. 소외인에 대하여 구 폐기물관리법(2019. 11. 26. 법률 제16614호로 개정되기 전의 것, 이하 ‘폐기물관리법’이라 한다) 제48조에 따라 ‘2015. 10. 20.까지 이 사건 토지에 방치된 폐기물을 제거하라’는 내용의 조치명령을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원고는 의정부지방법원 2014타경59609 임의경매절차에서 이 사건 토지를 매수하여 2015. 11. 12. 그 소유권을 취득하였다.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피고는 2016. 3. 30. 이 사건 토지에 관한 현장조사를 실시하여 기존에 방치된 약 30여 t의 폐기물이 제거되지 않았음을 확인하였고, 2017. 2. 20. 다시 현장조사를 실시하여 폐합성 수지, 폐비닐, 폐섬유 등 사업장 폐기물 약 500t이 최근 1~2개월 이내에 무단투기된 것을 확인하였다.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피고는 2017. 7. 7. 원고에 대하여 폐기물관리법 제8조 제3항에 따라 ‘2017. 12. 31.까지 이 사건 토지에 방치된 폐기물을 제거하라’는 내용의 조치명령을 하였다(이하 ‘이 사건 처분’이라 한다).</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이 사건의 쟁점은, 피고가 토지소유자인 원고에 대하여 폐기물관리법 제8조 제3항에 따라 이 사건 토지의 청결유지를 위하여 이 사건 토지에 무단투기된 폐기물의 제거조치를 명할 수 있는지 여부이다.</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따른 폐기물의 재활용 원칙 및 준수사항에 맞지 아니하게 처리되거나 제8조 제1항 또는 제2항을 위반하여 버려지거나 매립되면 ‘폐기물을 처리한 자’(제1호), ‘폐기물관리법 제17조 제1항 제3호에 따른 확인을 하지 아니하고 위탁한 자’(제2호), ‘폐기물을 직접 처리하거나 다른 사람에게 자기 소유의 토지 사용을 허용한 경우 폐기물이 버려지거나 매립된 토지의 소유자’(제3호) 중 어느 하나에 해당하는 자에게 기간을 정하여 폐기물의 처리방법 변경, 폐기물의 처리 또는 반입 정지 등 필요한 조치를 명할 수 있다고 규정하고 있고, 제8조 제1항은 누구든지 시장 등이나 공원·도로 등 시설의 관리자가 폐기물의 수집을 위하여 마련한 장소나 설비 외의 장소에 폐기물을 버려서는 아니 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폐기물관리법 제8조 제3항에 따른 조치명령은 제7조 제2항에서 정한 토지소유자 등의 청결유지의무 이행을 확보하기 위한 수단으로서, 이를 위반하면 폐기물관리법 제68조 제3항 제2호에 따라 100만 원 이하의 과태료를 부과한다.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반면, 폐기물관리법 제48조에 따른 조치명령은 제8조 제1항에서 정한 폐기물 무단투기금지 등 폐기물관리법에서 정한 폐기물의 처리 기준·방법이 준수되도록 하기 위한 수단으로서 이를 위반하면 폐기물관리법 제65조 제23호에 따라 3년 이하의 징역이나 3천만 원 이하의 벌금에 처한다.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이처럼 폐기물관리법 제8조 제3항에 따른 조치명령과 폐기물관리법 제48조에 따른 조치명령은 규율의 대상, 처분의 상대방과 요건, 위반 시의 효과 등이 서로 다른 별개의 제도이다.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따라서 피고로서는 폐기물관리법 제48조에 따른 폐기물 처리에 대한 조치명령과는 별도로 폐기물관리법 제8조 제3항 및 그 위임에 따른 「양주시 폐기물 관리 조례」 제6조에 의하여 그에 상응하는 ‘필요한 조치’로서 폐기물 제거 조치명령을 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이 사건에 관한 판단 원심은 다음과 같이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 사건 처분의 근거 규정인 폐기물관리법 제8조 제3항, 「양주시 폐기물 관리 조례」 제6조 제1항과 폐기물관리법 제48조가 서로 다른 별개의 규정임을 전제로, 「양주시 폐기물 관리 조례」 제6조 제1항은 폐기물관리법 제8조 제3항의 위임에 따른 것으로서 법률유보원칙에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폐기물관리법의 목적과 해당 근거 규정의 문언 등에 비추어, ‘필요한 조치’는 폐기물의 발생을 방지하거나 발생한 폐기물의 제거에 관한 조치라는 점을 충분히 예견할 수 있으므로, 피고에게 자의적인 해석과 집행의 여지를 주거나 수범자의 예견가능성을 해할 정도로 불명확하여 명확성의 원칙에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원고의 소유권 취득 당시에는 이 사건 토지에 약 30여 t의 폐기물이 적재되어 있었으나, 그 후 이 사건 처분 당시에는 약 500여 t으로 늘어났다.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원고가 소유권을 취득할 당시에는 이 사건 토지에 폐기물이 투기되어 있는 사실을 몰랐다고 하더라도, 그와 같은 사실을 알게 된 이후에도 이 사건 토지를 관리하지 않고 방치하여 다량의 폐기물이 추가로 투기되었고, 원고가 이를 제거하려는 노력을 전혀 하지 않고 있는 점에 비추어, 토지소유자인 원고는 폐기물관리법 제7조 제2항에서 정한 청결유지의무를 위반하였다고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⑪ 피고가 폐기물관리법 제8조 제3항에 따라 ‘필요한 조치’로서 폐기물 제거를 명한 이 사건 처분은 적법하다.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⑫ 원심판결의 이유를 관련 법리와 기록에 비추어 살펴보면, 이러한 원심의 판단은 정당하고, 거기에 상고이유 주장과 같이 폐기물관리법 제8조 제3항과 제48조의 관계, 법률유보원칙, 명확성의 원칙 등에 관한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⑬ 결론 그러므로 상고를 기 …</w:t>
      </w: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[1] 구 폐기물관리법(2019. 11. 26. 법률 제16614호로 개정되기 전의 것, 이하 ‘폐기물관리법’이라 한다) 제7조 제2항은 토지나 건물의 소유자·점유자 또는 관리자(이하 ‘토지소유자 등’이라 한다)는 그가 소유·점유 또는 관리하고 있는 토지나 건물의 청결을 유지하도록 노력하여야 하며, 특별자치시장, 특별자치도지사, 시장·군수·구청장(이하 ‘시장 등’이라 한다)이 정하는 계획에 따라 대청소를 하여야 한다고 규정하고 있고, 제8조 제3항은 토지소유자 등이 제7조 제2항에 따라 청결을 유지하지 아니하면 시장 등은 해당 지방자치단체의 조례에 따라 필요한 조치를 명할 수 있다고 규정하고 있다.</w:t>
      </w:r>
      <w:r>
        <w:rPr>
          <w:rFonts w:ascii="맑은 고딕" w:hAnsi="맑은 고딕" w:eastAsia="맑은 고딕" w:cs="맑은 고딕"/>
          <w:color w:val="000000"/>
        </w:rPr>
        <w:br/>
      </w:r>
      <w:r>
        <w:rPr>
          <w:rFonts w:ascii="맑은 고딕" w:hAnsi="맑은 고딕" w:eastAsia="맑은 고딕" w:cs="맑은 고딕"/>
          <w:b/>
          <w:color w:val="000000"/>
          <w:u w:val="single"/>
        </w:rPr>
        <w:t>폐기물관리법 제8조 제3항에서 말하는 ‘필요한 조치’에는 토지소유자 등이 폐기물관리법 제7조 제2항에 따른 토지의 청결유지의무를 다하지 못하여 환경상의 위해가 발생할 경우 토지상에 적치 또는 방치된 폐기물의 제거를 명하는 조치도 포함된다고 해석하여야 한다.</w:t>
      </w:r>
      <w:r>
        <w:rPr>
          <w:rFonts w:ascii="맑은 고딕" w:hAnsi="맑은 고딕" w:eastAsia="맑은 고딕" w:cs="맑은 고딕"/>
          <w:color w:val="000000"/>
        </w:rPr>
        <w:br/>
      </w:r>
      <w:r>
        <w:rPr>
          <w:rFonts w:ascii="맑은 고딕" w:hAnsi="맑은 고딕" w:eastAsia="맑은 고딕" w:cs="맑은 고딕"/>
          <w:b/>
          <w:color w:val="000000"/>
          <w:u w:val="single"/>
        </w:rPr>
        <w:t>[2] 구 폐기물관리법(2019. 11. 26. 법률 제16614호로 개정되기 전의 것, 이하 ‘폐기물관리법’이라 한다) 제48조는 특별자치시장, 특별자치도지사, 시장·군수·구청장(이하 ‘시장 등’이라 한다)은 폐기물이 제13조에 따른 폐기물의 처리 기준과 방법 또는 제13조의2에 따른 폐기물의 재활용 원칙 및 준수사항에 맞지 아니하게 처리되거나 제8조 제1항 또는 제2항을 위반하여 버려지거나 매립되면 ‘폐기물을 처리한 자’(제1호), ‘폐기물관리법 제17조 제1항 제3호에 따른 확인을 하지 아니하고 위탁한 자’(제2호), ‘폐기물을 직접 처리하거나 다른 사람에게 자기 소유의 토지 사용을 허용한 경우 폐기물이 버려지거나 매립된 토지의 소유자’(제3호) 중 어느 하나에 해당하는 자에게 기간을 정하여 폐기물의 처리방법 변경, 폐기물의 처리 또는 반입 정지 등 필요한 조치를 명할 수 있다고 규정하고 있고, 제8조 제1항은 누구든지 시장 등이나 공원·도로 등 시설의 관리자가 폐기물의 수집을 위하여 마련한 장소나 설비 외의 장소에 폐기물을 버려서는 아니 된다고 규정하고 있다.</w:t>
      </w:r>
      <w:r>
        <w:rPr>
          <w:rFonts w:ascii="맑은 고딕" w:hAnsi="맑은 고딕" w:eastAsia="맑은 고딕" w:cs="맑은 고딕"/>
          <w:color w:val="000000"/>
        </w:rPr>
        <w:br/>
      </w:r>
      <w:r>
        <w:rPr>
          <w:rFonts w:ascii="맑은 고딕" w:hAnsi="맑은 고딕" w:eastAsia="맑은 고딕" w:cs="맑은 고딕"/>
          <w:color w:val="000000"/>
          <w:u w:val="single"/>
        </w:rPr>
        <w:t>폐기물관리법 제8조 제3항에 따른 조치명령은 제7조 제2항에서 정한 토지나 건물의 소유자·점유자 또는 관리자의 청결유지의무 이행을 확보하기 위한 수단으로서, 이를 위반하면 폐기물관리법 제68조 제3항 제2호에 따라 100만 원 이하의 과태료를 부과한다. 반면, 폐기물관리법 제48조에 따른 조치명령은 제8조 제1항에서 정한 폐기물 무단투기금지 등 폐기물관리법에서 정한 폐기물의 처리 기준·방법이 준수되도록 하기 위한 수단으로서 이를 위반하면 폐기물관리법 제65조 제23호에 따라 3년 이하의 징역이나 3천만 원 이하의 벌금에 처한다.</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이처럼 폐기물관리법 제8조 제3항에 따른 조치명령과 폐기물관리법 제48조에 따른 조치명령은 규율의 대상, 처분의 상대방과 요건, 위반 시의 효과 등이 서로 다른 별개의 제도이다.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따라서 시장 등은 폐기물관리법 제48조에 따른 폐기물 처리에 대한 조치명령과는 별도로 폐기물관리법 제8조 제3항 및 그 위임에 따른 조례에 의하여 그에 상응하는 ‘필요한 조치’로서 폐기물 제거 조치명령을 할 수 있다.</w:t>
      </w: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 제2항</w:t>
            </w:r>
          </w:p>
        </w:tc>
        <w:tc>
          <w:tcPr>
            <w:tcW w:type="pct" w:w="3500"/>
          </w:tcPr>
          <w:p>
            <w:pPr>
              <w:autoSpaceDE w:val="0"/>
              <w:autoSpaceDN w:val="0"/>
            </w:pPr>
            <w:r/>
            <w:r>
              <w:rPr>
                <w:rFonts w:ascii="맑은 고딕" w:hAnsi="맑은 고딕" w:eastAsia="맑은 고딕" w:cs="맑은 고딕"/>
                <w:b w:val="0"/>
                <w:color w:val="000000"/>
                <w:sz w:val="19"/>
              </w:rPr>
              <w:t>②토지나 건물의 소유자ㆍ점유자 또는 관리자는 그가 소유ㆍ점유 또는 관리하고 있는 토지나 건물의 청결을 유지하도록 노력하여야 하며, 특별자치시장, 특별자치도지사, 시장ㆍ군수ㆍ구청장이 정하는 계획에 따라 대청소를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제3항</w:t>
            </w:r>
          </w:p>
        </w:tc>
        <w:tc>
          <w:tcPr>
            <w:tcW w:type="pct" w:w="3500"/>
          </w:tcPr>
          <w:p>
            <w:pPr>
              <w:autoSpaceDE w:val="0"/>
              <w:autoSpaceDN w:val="0"/>
            </w:pPr>
            <w:r/>
            <w:r>
              <w:rPr>
                <w:rFonts w:ascii="맑은 고딕" w:hAnsi="맑은 고딕" w:eastAsia="맑은 고딕" w:cs="맑은 고딕"/>
                <w:b w:val="0"/>
                <w:color w:val="000000"/>
                <w:sz w:val="19"/>
              </w:rPr>
              <w:t>③특별자치시장, 특별자치도지사, 시장ㆍ군수ㆍ구청장은 토지나 건물의 소유자ㆍ점유자 또는 관리자가 제7조제2항에 따라 청결을 유지하지 아니하면 해당 지방자치단체의 조례에 따라 필요한 조치를 명할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제1항</w:t>
            </w:r>
          </w:p>
        </w:tc>
        <w:tc>
          <w:tcPr>
            <w:tcW w:type="pct" w:w="3500"/>
          </w:tcPr>
          <w:p>
            <w:pPr>
              <w:autoSpaceDE w:val="0"/>
              <w:autoSpaceDN w:val="0"/>
            </w:pPr>
            <w:r/>
            <w:r>
              <w:rPr>
                <w:rFonts w:ascii="맑은 고딕" w:hAnsi="맑은 고딕" w:eastAsia="맑은 고딕" w:cs="맑은 고딕"/>
                <w:b w:val="0"/>
                <w:color w:val="000000"/>
                <w:sz w:val="19"/>
              </w:rPr>
              <w:t>①누구든지 특별자치시장, 특별자치도지사, 시장ㆍ군수ㆍ구청장이나 공원ㆍ도로 등 시설의 관리자가 폐기물의 수집을 위하여 마련한 장소나 설비 외의 장소에 폐기물을 버리거나, 특별자치시, 특별자치도, 시ㆍ군ㆍ구의 조례로 정하는 방법 또는 공원ㆍ도로 등 시설의 관리자가 지정한 방법을 따르지 아니하고 생활폐기물을 버려서는 아니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제2호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제3호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제23호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제68조 제3항 제2호</w:t>
            </w:r>
          </w:p>
        </w:tc>
        <w:tc>
          <w:tcPr>
            <w:tcW w:type="pct" w:w="3500"/>
          </w:tcPr>
          <w:p>
            <w:pPr>
              <w:autoSpaceDE w:val="0"/>
              <w:autoSpaceDN w:val="0"/>
            </w:pPr>
            <w:r/>
            <w:r>
              <w:rPr>
                <w:rFonts w:ascii="맑은 고딕" w:hAnsi="맑은 고딕" w:eastAsia="맑은 고딕" w:cs="맑은 고딕"/>
                <w:b w:val="0"/>
                <w:color w:val="000000"/>
                <w:sz w:val="19"/>
              </w:rPr>
              <w:t>③다음 각 호의 어느 하나에 해당하는 자에게는 100만원 이하의 과태료를 부과한다.</w:t>
            </w:r>
          </w:p>
        </w:tc>
      </w:tr>
    </w:tbl>
    <w:p>
      <w:pPr>
        <w:pStyle w:val="2"/>
      </w:pPr>
      <w:r>
        <w:t>핵심 요약</w:t>
      </w:r>
    </w:p>
    <w:p>
      <w:pPr/>
      <w:r>
        <w:t>토지 소유자가 청결유지의무를 위반한 경우 행정청은 그 토지에 무단투기된 폐기물을 제거하라고 명할 수 있습니다.</w:t>
      </w:r>
    </w:p>
    <w:p>
      <w:pPr/>
      <w:r>
        <w:t>이 청결의무 위반에 따른 제거명령(제8조 제3항)은 처리기준 위반에 따른 조치명령(제48조)과 대상·상대방·처벌이 다른 별개의 제도입니다.</w:t>
      </w:r>
    </w:p>
    <w:p>
      <w:pPr/>
      <w:r>
        <w:t>따라서 토지 소유자는 자신이 직접 버리지 않은 폐기물도 청결의무를 근거로 제거명령을 받을 수 있으니 토지 관리에 주의해야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https://www.law.go.kr/판례/(2019두39048)</w:t>
      </w:r>
    </w:p>
    <w:p>
      <w:pPr>
        <w:autoSpaceDE w:val="0"/>
        <w:autoSpaceDN w:val="0"/>
        <w:spacing w:before="80"/>
      </w:pPr>
      <w:r>
        <w:rPr>
          <w:rFonts w:ascii="맑은 고딕" w:hAnsi="맑은 고딕" w:eastAsia="맑은 고딕" w:cs="맑은 고딕"/>
          <w:color w:val="000000"/>
          <w:sz w:val="18"/>
        </w:rPr>
        <w:t>태그  #폐기물판례 #조치명령 #폐기물무단투기 #행정판례 #대법원판례 #2020년판례 #2019두39048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