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소각용량은 최대소각용량을 뜻하고, 축소 신고는 처벌 대상입니다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2005도464 (2007.07.26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소각로 제작업자가 폐기물 중간처리업자와 협의하여 실제보다 작은 소각용량으로 신고하고 2배 이상 큰 소각로를 제작·설치한 사건입니다. 대법원은 신고 시 적용되는 소각용량은 ‘최대소각용량’을 의미하고 그 개념이 불명확하지 않다고 보아, 무죄를 선고한 원심을 파기하고 범의와 공모관계를 인정하였습니다.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신고서에 적는 소각용량은 무엇을 기준으로 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‘최대소각용량’, 즉 해당 소각시설이 단위시간당 소각할 수 있는 특정 폐기물의 최대소각량을 의미합니다.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법령에 산정방식이 없으니 개념이 불명확한 것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소각시설 형태와 가동방법의 다양성에 따른 입법기술상의 한계 등을 고려하면, 관련 업계의 건전한 상식과 통상적인 법감정을 가진 사람이라면 통상의 해석방법으로 그 의미를 알 수 있는 개념입니다.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시설을 제작해 준 업자도 책임을 지나요?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설치기준을 회피하기 위하여 발주자와 협의하여 축소 신고를 하고 실제로는 훨씬 큰 소각로를 제작·설치하여 조업하게 하였다면 범의와 공모관계가 인정될 수 있습니다.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2005도464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2007.07.26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소각로 제작업자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(대기환경보전법위반)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서울중앙지법 2003노11070 (2004. 12. 23.)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건설폐기물 중간처리업체가 소각시설을 설치할 때, 소각용량 100kg/h 이상 200kg/h 미만이면 방지시설로 원심력집진시설만 갖추면 되지만, 200kg/h 이상이면 압력측정계·연소실 온도·소각재의 강열감량 등 설치기준이 엄격하여 비용이 훨씬 많이 든다.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소각로 제작업자인 피고인은 공소외 1 회사의 대표이사와 관리부장에게 ‘소각능력 200kg을 초과하면 방지시설 설치비용이 2억 원 이상 들고 점검도 까다롭다, 시간당 100kg으로 신고해야 용량검사에서 쉽게 통과된다’는 취지로 말하며 축소 신고 방법까지 알려준 다음, 설치신고를 대행하면서 용량이 100kg/h인 것처럼 신고하였다.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피고인은 소각로 본체를 크게 하여 2001. 9.경 이 사건 소각로를 제작·설치하였고, 그 화상면적은 3.72㎡, 화상용적은 6.32㎥로 100~120kg/h급 제품의 2~3배에 이르렀다.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단속 당시 확인된 이론상 소각용량은 화상용적 기준 283kg/h, 화상면적 기준 446kg/h였고, 실제로도 약 1,090kg/h의 소각능력으로 가동되어 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소각로의 용량이 200kg/h를 초과하는 것으로 볼 증거가 부족하다는 이유로 무죄를 선고하였다.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구 대기환경보전법령상 소각시설의 용량 신고에 적용되는 ‘최대소각용량’의 의미와 그 개념이 산정방식에 관한 규정이 없어 불명확한지 여부, 그리고 소각로 제작업자에게 대기환경보전법 위반죄의 범의와 공모관계를 인정할 수 있는지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피고인이 설치한 소각로의 용량이 200kg/h를 초과하는 것으로 볼 증거가 부족하다는 이유로 무죄를 선고하였다.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그러나 원심의 판단은 다음과 같은 이유로 수긍할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소각시설의 용량을 신고할 때 적용되는 소각용량이라 함은 ‘최대소각용량’을 의미하고, 최대소각용량은 해당 소각시설이 단위시간당 소각할 수 있는 특정 폐기물의 최대소각량을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최대소각용량의 구체적인 산정방식에 관하여는 법령상 아무런 규정이 없으나, 소각시설 형태 및 가동방법의 다양성 등에 기인한 입법기술상의 한계, 소각시설에 관한 법령의 입법 필요성 등을 종합적으로 고려하면, 소각시설의 설계·제작 및 운영 등 관련 업계에 종사하는 건전한 상식과 통상적인 법감정을 가진 사람이라면 통상의 해석방법에 의하여 그 의미를 알 수 있는 개념이다.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원심이 인정한 바에 의하더라도 이 사건 소각로의 이론상 소각용량은 화상용적 기준 283kg/h, 화상면적 기준 446kg/h이며, 실제로도 약 1년 이상 별다른 무리 없이 약 1,090kg/h의 소각능력으로 가동되어 왔으므로, 피고인에게 가장 유리한 수치에 의하더라도 그 용량이 200kg/h를 초과한다고 넉넉히 인정할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나아가 소각로 제작업자인 피고인이 200kg/h 이상인 소각로는 엄격한 기준에 의해 제작·관리되어야 한다는 점을 잘 알고서 이를 회피하기 위하여 발주자와 협의하여 신고서에는 100kg/h로 기재하면서도 실제로는 283kg/h 소각용량의 소각로를 제작·설치하여 조업하게 한 이상, 범의 및 공모관계를 부정하기는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그렇다면 공소사실에 대한 범죄의 증명이 없다고 한 원심의 판단은 증거의 증명력 평가에 관한 법리를 오해하였거나 채증법칙 위배 또는 심리미진으로 사실을 오인하여 판결에 영향을 미친 위법이 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구 대기환경보전법령에 따르면 소각시설의 용량을 신고할 때 적용되는 소각용량이라 함은 ‘최대소각용량’을 의미하고, 최대소각용량은 당해 소각시설이 단위시간당 소각할 수 있는 특정 폐기물의 최대소각량을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이때, 위 최대소각용량의 구체적인 산정방식에 관하여는 비록 법령상에 아무런 규정이 없으나, 소각시설 형태 및 가동방법의 다양성 등에 기인한 입법기술상의 한계, 소각시설에 관한 법령의 입법 필요성 등을 종합적으로 고려하면, 소각시설의 설계·제작 및 운영 등 관련 업계에 종사하는 건전한 상식과 통상적인 법감정을 가진 사람이라면 통상의 해석방법에 의하여 그 의미를 알 수 있는 개념이다.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제10조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제90조 제1호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제55조의2 제1호)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거짓이나 그 밖의 부정한 방법으로 배출시설의 설치허가·변경허가를 받거나 신고·변경신고를 하고 배출시설을 설치 또는 변경하거나 그 배출시설을 이용하여 조업한 자를 처벌한다.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제5조 [별표 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대기오염물질배출시설의 종류와 규모를 정하고 있으며, 소각시설은 시간당 소각능력을 기준으로 대상 여부와 규모를 구분한다.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9]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폐기물처리시설의 설치기준을 정하고 있으며, 소각시설은 시간당 처리능력에 따라 연소실 온도, 강열감량, 측정기기 설치 등 기준이 달라진다.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형법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제30조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2인 이상이 공동하여 죄를 범한 때에는 각자를 그 죄의 정범으로 처벌한다.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https://www.law.go.kr/판례/(2005도464)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#소각시설 #최대소각용량 #설치신고 #허위신고 #공모공동정범 #형사판례 #대법원판례 #2007년판례 #2005도464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