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비산먼지 시설조치의무는 최초수급인이 집니다, 하수급인은 처벌할 수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2014도8908 (2016.12.15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건설공사를 하도급받은 업체가 비산먼지 발생 억제 조치를 하지 않은 경우 처벌할 수 있는지가 문제된 사건입니다. 대법원은 비산먼지 발생사업 신고의무와 시설조치의무는 모두 발주자로부터 최초로 공사를 도급받은 자(최초수급인)가 부담하므로, 하수급인은 처벌조항의 적용대상이 아니라고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건설공사에서 비산먼지 발생사업 신고는 누가 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도급으로 시행하는 건설업은 발주자로부터 최초로 공사를 도급받은 자, 즉 최초수급인이 신고합니다(시행규칙 제58조 제1항).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신고는 최초수급인이 하더라도, 실제 공사를 하는 하수급인이 방진덮개·방진망 설치를 안 하면 하수급인이 처벌되나요?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신고할 때 시설조치의 이행을 위한 사항까지 포함하여 신고하도록 하고 있으므로 시설조치의무자도 최초수급인이고, 하수급인은 법 제92조 제5호의 적용대상이 아닙니다.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시행규칙이 시설조치의무자를 따로 정하지 않았는데도 최초수급인으로 보나요?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그렇습니다. 여러 단계의 도급을 거치는 건설공사의 특성상 배출 공정을 효과적으로 관리·통제하고 책임 소재를 명확히 하려는 입법 취지에 비추어, 시설조치의무자와 신고의무자를 달리 볼 것은 아닙니다.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2014도8908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2016.12.15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○○ 주식회사(하수급인)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(대기환경보전법위반)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수원지법 2013노6099 (2014. 6. 16.)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공소외 회사 등은 도시공사들로부터 대규모 산업단지를 조성하는 이 사건 공사를 최초로 도급받은 뒤, 그중 지반 조성공사인 토공사를 피고인 회사에 하도급하였다.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피고인 회사의 사용인은 2013. 1. 18.경부터 2013. 3. 7.경까지 위 토공사 현장에서 야적된 석분에 방진덮개, 방진벽, 방진망을 설치하지 않는 등 비산먼지 발생을 억제하기 위하여 필요한 조치를 취하지 아니하였다.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검사는 피고인 회사에 대하여 구 대기환경보전법 제92조 제5호, 제95조(양벌규정) 위반으로 공소를 제기하였다.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원심은 피고인 회사가 발주자로부터 최초로 공사를 도급받은 자가 아니라는 이유로 무죄를 선고하였고, 검사가 상고하였다.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건설공사를 하도급에 의하여 시행하는 경우 구 대기환경보전법 제43조 제1항에 따라 비산먼지 발생을 억제하기 위한 시설을 설치하거나 필요한 조치를 할 의무를 지는 자가 누구인지, 그리고 최초수급인으로부터 도급을 받은 하수급인이 같은 법 제92조 제5호의 적용대상에 해당하는지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피고인 회사가 발주자로부터 최초로 이 사건 공사 중 토공사를 도급받은 자가 아니므로, 그 사용인이 비산먼지 발생을 억제하기 위한 필요한 조치의무를 이행하지 않았더라도 법 제92조 제5호, 제95조 본문에 따라 처벌할 수 없다고 보아 무죄를 선고하였다.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원심의 판단은 정당하고, 거기에 법 제43조 제1항, 제92조 제5호의 적용대상 등에 관한 법리를 오해한 잘못이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법 제43조 제1항에 의하여 비산먼지 발생 사업을 신고할 의무(신고의무) 및 비산먼지 발생 억제 시설을 설치하거나 필요한 조치를 할 의무(시설조치의무)는 시행령과 시행규칙에서 규정한 사업의 종류 및 대상자에 해당하는 경우에만 인정된다.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그런데 시행령과 시행규칙은, 건설업을 도급에 의하여 시행하는 경우에는 ‘발주자로부터 최초로 공사를 도급받은 자’가 비산먼지 발생 사업 신고를 하여야 하고, 그 신고를 할 때는 시설조치의무의 이행을 위한 사항까지 포함하여 신고하도록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이는 여러 단계의 도급을 거쳐 시행되는 건설공사의 특성을 고려하여, 사업장 내의 비산먼지 배출 공정을 효과적으로 관리·통제하고 책임 소재를 명확하게 할 목적으로 하도급에 의하여 공사를 하는 경우에도 비산먼지 배출 신고의무 및 시설조치의무는 최초수급인이 부담하도록 한 것이라고 해석된다.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시행규칙 제58조가 신고의무에 관해서만 그 의무자가 최초수급인임을 제1항에서 명시하고, 시설조치의무에 관해서는 따로 의무자를 규정하지 않고 단지 제4항에서 시설조치에 관한 기준만을 규정하고 있기는 하지만, 위와 같은 입법 취지로 볼 때 시설조치의무자와 신고의무자를 달리 볼 것은 아니다.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결국 건설공사 하도급의 경우 법 제43조 제1항에 의한 시설조치의무자는 최초수급인인데, 법 제92조 제5호는 법 제43조 제1항의 시설조치의무를 위반한 자를 처벌하는 규정인 이상, 최초수급인으로부터 도급을 받은 하수급인 등은 그 적용대상에 해당하지 않는다. 이렇게 해석하는 것이 형벌법규는 엄격하게 해석하여야 한다는 기본 원칙에도 맞다.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대기환경보전법 제43조 제1항, 제92조 제5호, 제95조, 구 대기환경보전법 시행령 제44조 제5호, 구 대기환경보전법 시행규칙 제57조, 제58조 제1항, 제4항의 체계와 내용을 종합하여 보면, 법 제43조 제1항에 의하여 비산먼지 발생 사업을 신고할 의무 및 비산먼지 발생 억제 시설을 설치하거나 필요한 조치를 할 의무는 시행령과 시행규칙에서 규정한 사업의 종류 및 대상자에 해당하는 경우에만 인정된다.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그런데 시행령과 시행규칙은, 건설업을 도급에 의하여 시행하는 경우에는 ‘발주자로부터 최초로 공사를 도급받은 자’가 비산먼지 발생 사업 신고를 하여야 하고, 신고를 할 때는 시설조치의무의 이행을 위한 사항까지 포함하여 신고하도록 규정하고 있다. 이는 여러 단계의 도급을 거쳐 시행되는 건설공사의 특성을 고려하여, 사업장 내의 비산먼지 배출 공정을 효과적으로 관리·통제하고 책임 소재를 명확하게 할 목적으로 하도급에 의하여 공사를 하는 경우에도 비산먼지 배출 신고의무 및 시설조치의무는 최초수급인이 부담하도록 한 것이라고 해석된다.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결국 건설공사 하도급의 경우 법 제43조 제1항에 의한 시설조치의무자는 최초수급인인데, 법 제92조 제5호는 법 제43조 제1항의 시설조치의무를 위반한 자를 처벌하는 규정인 이상, 최초수급인으로부터 도급을 받은 하수급인 등은 제43조 제1항의 시설조치의무자가 아니므로 그 적용대상에 해당하지 않는다. 이렇게 해석하는 것이 형벌법규는 엄격하게 해석하여야 한다는 기본 원칙에도 맞다.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비산배출되는 먼지를 발생시키는 사업으로서 대통령령으로 정하는 사업을 하려는 자는 기후에너지환경부령으로 정하는 바에 따라 시장·군수·구청장에게 신고하고 비산먼지의 발생을 억제하기 위한 시설을 설치하거나 필요한 조치를 하여야 한다. 이를 변경하려는 경우에도 또한 같다.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제92조 제5호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제43조 제1항 전단 또는 후단을 위반하여 비산먼지의 발생을 억제하기 위한 시설을 설치하지 아니하거나 필요한 조치를 하지 아니한 자는 300만원 이하의 벌금에 처한다.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제95조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법인의 대표자나 법인 또는 개인의 대리인, 사용인, 그 밖의 종업원이 그 법인 또는 개인의 업무에 관하여 위반행위를 하면 그 행위자를 벌하는 외에 그 법인 또는 개인에게도 해당 조문의 벌금형을 과한다.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제44조 제5호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비산먼지 발생사업의 하나로 건설업(지반 조성공사, 건축물 축조 및 토목공사, 조경공사로 한정한다)을 규정하고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제58조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비산먼지 발생사업을 하려는 자(건설업을 도급에 의하여 시행하는 경우에는 발주자로부터 최초로 공사를 도급받은 자를 말한다)는 비산먼지 발생사업 신고서를 사업 시행 전(건설공사의 경우에는 착공 전)에 시장·군수·구청장에게 제출하여야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제58조 제4항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[별표 14]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법 제43조 제1항에 따른 비산먼지의 발생을 억제하기 위한 시설의 설치 및 필요한 조치에 관한 기준을 정하고 있다.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https://www.law.go.kr/판례/(2014도8908)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#비산먼지 #비산먼지발생사업신고 #최초수급인 #하도급 #건설현장 #형사판례 #대법원판례 #2016년판례 #2014도8908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