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시료에서 검출됐다고 배출시설 자체에서 발생한 것은 아닙니다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2002도6931 (2005.01.28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폐수에서 구리화합물이 검출되었다는 이유로 무허가 폐수배출시설 설치·조업으로 기소된 사건입니다. 대법원은 ‘구리(동) 및 그 화합물’을 특정수질유해물질로 정한 시행규칙이 무효는 아니라고 하면서도, ‘특정수질유해물질이 발생되는 배출시설’이란 시설의 기능·공정상 발생하는 경우를 뜻하므로 검사결과통보서만으로 배출시설 자체에서 발생했다고 단정하기 어렵다고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폐수에서 구리가 나오면 곧바로 허가 대상 시설이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‘특정수질유해물질이 발생되는 배출시설’이란 폐수배출시설의 기능 및 공정상 발생되는 경우, 즉 원료·부원료·첨가물의 성질과 공정 과정의 화학 작용 등이 원인이 되어 발생하는 경우를 의미합니다.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그러면 검사결과통보서만으로는 부족한가요?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실제 사용한 원료에 구리가 포함되어 있지 않고 시료 채취에도 문제가 있었다면, 시료에 구리화합물이 함유되어 있다는 검사결과만으로 시설 자체에서 발생했다고 단정하기 어렵습니다.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기준수치를 정하지 않고 ‘구리 및 그 화합물’이라고만 한 규정은 무효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무효가 아닙니다. 서술적 개념으로 의미가 명확해 죄형법정주의의 명확성 원칙에 반하지 않고, 기준수치를 정하지 않은 것도 모법의 위임범위를 벗어난 것이 아닙니다.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2002도6931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2005.01.28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나염가공업체 운영자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(수질환경보전법위반)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서울지법 2002노5308 (2002. 11. 21.)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피고인은 나염가공업체를 운영하는 자로서, 환경부장관으로부터 폐수배출시설 설치허가를 받지 아니하였다.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검사는 피고인이 1999. 1. 11.경부터 2002. 3. 12.경까지 사업장에 나염제조시설 4대 등을 갖추고 조업하는 과정에서 발생한 폐수를, 특정수질유해물질인 구리화합물이 함유된 상태로 1일 평균 823ℓ씩 사업장 내 하수관을 통하여 무단 배출하였다는 공소사실로 기소하였다.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당시 시행령은 ‘특정수질유해물질이 발생되는 배출시설’ 등을 허가 대상으로, 그 밖의 배출시설을 신고 대상으로 구분하고 있었고, 시행규칙 [별표 2]는 ‘구리(동) 및 그 화합물’을 특정수질유해물질의 하나로 규정하면서 기준수치는 정하지 않았다.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이 사건 사업장에서 채취한 시료의 검사결과는 구리화합물이 0.536㎎/ℓ 함유되어 있다는 것이었는데, 피고인이 실제 사용한 물감 등 원료에는 구리가 포함되어 있지 않았고 시료 채취에도 부적합한 점이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원심은 위 시행규칙 규정이 명확성 원칙과 위임범위를 벗어나 무효라고 보았고, 나아가 검사결과통보서만으로는 배출시설 자체에서 구리화합물이 발생하였다고 단정하기 어렵다고 보아 무죄를 선고하였다.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이 사건의 쟁점은, ‘구리(동) 및 그 화합물’을 특정수질유해물질로 정한 시행규칙 규정이 죄형법정주의의 명확성 원칙에 반하거나 모법의 위임범위를 벗어나 무효인지 여부와, 시행령이 정한 ‘특정수질유해물질이 발생되는 배출시설’의 의미이다.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구리가 자연계에 널리 분포하는 점 등을 들어, 기준수치를 특정하지 않은 채 ‘구리(동) 및 그 화합물’만을 규정한 시행규칙은 명확성 원칙과 모법의 위임취지에 반하여 무효라고 보았고, 가사 유효하더라도 검사결과통보서만으로는 배출시설 자체에서 구리화합물이 발생하였다고 단정하기 어렵다고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시행규칙이 무효라는 원심의 판단은 수긍하기 어려우나, 범죄의 증명이 없다고 본 결론은 정당하다.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형벌법규의 입법목적이나 전체적 내용, 구조 등을 살펴보아 사물의 변별능력을 제대로 갖춘 일반인의 이해와 판단으로서 구성요건 요소에 해당하는 행위 유형을 정형화하거나 한정할 합리적 해석 기준을 찾을 수 있다면 명확성의 원칙에 반하지 않는다.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이 사건 시행규칙은 법관의 보충적 해석도 거의 필요가 없는 서술적 개념인 ‘구리(동) 및 그 화합물’을 규정하고 있어, 어떤 물질이 이에 해당하는지에 관하여 수범자인 국민의 예측가능성이 충분히 보장되어 있고 법집행자의 자의적 집행 가능성도 거의 없으므로 명확성의 원칙에 반한다고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또한 특정수질유해물질을 규정하면서 기준수치를 정하지 않은 것은 모법의 기본적인 입법 목적과 폐수배출시설 허가제도의 취지에 부합하는 것으로서, 모법의 위임범위를 벗어났다거나 개인의 자유와 권리를 자의적으로 제한하는 위헌·위법한 규정이라고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다만 시행령에서 말하는 ‘특정수질유해물질이 발생되는 배출시설’이라 함은, 폐수배출시설의 기능 및 공정상 특정수질유해물질이 발생되는 경우, 즉 사업자가 사용하는 원료(용수 포함)·부원료·첨가물의 성질 및 그 공정 과정에서의 화학 작용 등이 원인이 되어 특정수질유해물질이 발생되는 경우를 의미한다.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피고인이 실제 사용한 물감 등 원료에 구리 등이 포함되어 있지 않았고 시료의 부적합성 등도 인정되는 이상, 시료에 구리화합물이 함유되어 있다는 취지의 검사결과통보서만으로는 피고인이 설치한 폐수배출시설 자체로부터 구리화합물이 발생되었다고 단정하기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따라서 이 사건 공소사실은 범죄의 증명이 없는 때에 해당하고, 원심의 결론은 정당하다.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수질환경보전법시행규칙 [별표 2]는 형벌조항의 구성요건 중 한 요소인 특정수질유해물질 중의 한 종류로서 법관의 보충적 해석도 거의 필요가 없는 서술적 개념인 ‘구리(동) 및 그 화합물’을 규정하고 있는바, 위 규정 내용 자체는 일반인의 이해와 판단으로서 그 의미를 명확하게 파악할 수 있는 것이어서 명확성의 원칙에 반하는 규정이라고 볼 수 없으며, 기준수치를 정하지 않은 것도 모법의 위임범위를 벗어났다고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수질환경보전법시행령에서 말하는 ‘특정수질유해물질이 발생되는 배출시설’이라 함은, 폐수배출시설의 기능 및 공정상 특정수질유해물질이 발생되는 경우, 즉 사업자가 사용하는 원료(용수 포함)·부원료·첨가물의 성질 및 그 공정 과정에서의 화학 작용 등이 원인이 되어 특정수질유해물질이 발생되는 경우를 의미한다.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제8호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‘특정수질유해물질’이란 사람의 건강, 재산이나 동식물의 생육에 직접 또는 간접으로 위해를 줄 우려가 있는 수질오염물질로서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기후에너지환경부장관의 허가를 받거나 기후에너지환경부장관에게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제31조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특정수질유해물질이 발생되는 배출시설 등은 설치허가를 받아야 하는 배출시설로, 그 밖의 배출시설은 설치신고 대상으로 구분하고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[별표 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법 제2조 제8호에 따른 특정수질유해물질을 열거하고 있으며, ‘구리(동) 및 그 화합물’이 포함된다.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거짓으로 허가를 받아 배출시설을 설치하거나 그 배출시설을 이용하여 조업한 자를 처벌한다.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https://www.law.go.kr/판례/(2002도6931)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#특정수질유해물질 #폐수배출시설 #설치허가 #구리 #시료채취 #형사판례 #대법원판례 #2005년판례 #2002도6931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