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경매로 사업장을 인수하면 다른 곳에 방치된 폐기물까지 승계될 수 있습니다</w:t>
      </w:r>
    </w:p>
    <w:p>
      <w:pPr>
        <w:autoSpaceDN w:val="0"/>
        <w:autoSpaceDE w:val="0"/>
        <w:pStyle w:val="law1"/>
        <w:spacing w:after="160"/>
      </w:pPr>
      <w:r>
        <w:rPr>
          <w:rFonts w:ascii="맑은 고딕" w:hAnsi="맑은 고딕" w:eastAsia="맑은 고딕" w:cs="맑은 고딕"/>
          <w:color w:val="000000"/>
        </w:rPr>
        <w:t>대법원 2023두62830 (2026.01.15 선고)</w:t>
      </w:r>
    </w:p>
    <w:p>
      <w:pPr>
        <w:autoSpaceDN w:val="0"/>
        <w:autoSpaceDE w:val="0"/>
        <w:spacing w:after="120"/>
      </w:pPr>
      <w:r>
        <w:rPr>
          <w:rFonts w:ascii="맑은 고딕" w:hAnsi="맑은 고딕" w:eastAsia="맑은 고딕" w:cs="맑은 고딕"/>
          <w:color w:val="000000"/>
        </w:rPr>
        <w:t>○ 경매로 사업장을 인수한 자가 승계하는 ‘그 사업장폐기물’의 범위가 문제된 사건입니다. 대법원은 인수 당시 경매 목적물인 사업장이 아닌 다른 장소에 방치된 사업장폐기물도 원칙적으로 포함되지만, 인수자가 그 존재를 알지 못하였고 알지 못한 데 정당한 사유가 있는 등 특별한 사정이 있으면 공법상 의무까지 승계된다고 볼 수 없다고 판단하였습니다.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경매로 사업장을 인수하면 무엇을 승계하나요?</w:t>
            </w:r>
          </w:p>
          <w:p>
            <w:pPr>
              <w:autoSpaceDN w:val="0"/>
              <w:autoSpaceDE w:val="0"/>
            </w:pPr>
            <w:r>
              <w:rPr>
                <w:rFonts w:ascii="맑은 고딕" w:hAnsi="맑은 고딕" w:eastAsia="맑은 고딕" w:cs="맑은 고딕"/>
                <w:color w:val="000000"/>
                <w:sz w:val="19"/>
              </w:rPr>
              <w:t>A. 폐기물관리법 제17조 제9항에 따라 ‘그 사업장폐기물’과 관련한 권리와 의무를 승계합니다. 여기서 ‘그 사업장폐기물’은 해당 경매 목적물인 사업장에서 발생된 사업장폐기물을 의미합니다.</w:t>
            </w:r>
          </w:p>
          <w:p>
            <w:pPr>
              <w:autoSpaceDN w:val="0"/>
              <w:autoSpaceDE w:val="0"/>
            </w:pPr>
          </w:p>
          <w:p>
            <w:pPr>
              <w:autoSpaceDN w:val="0"/>
              <w:autoSpaceDE w:val="0"/>
            </w:pPr>
            <w:r>
              <w:rPr>
                <w:rFonts w:ascii="맑은 고딕" w:hAnsi="맑은 고딕" w:eastAsia="맑은 고딕" w:cs="맑은 고딕"/>
                <w:b/>
                <w:color w:val="000000"/>
                <w:sz w:val="19"/>
              </w:rPr>
              <w:t>Q. 사업장이 아니라 전혀 다른 곳에 버려진 폐기물도 포함되나요?</w:t>
            </w:r>
          </w:p>
          <w:p>
            <w:pPr>
              <w:autoSpaceDN w:val="0"/>
              <w:autoSpaceDE w:val="0"/>
            </w:pPr>
            <w:r>
              <w:rPr>
                <w:rFonts w:ascii="맑은 고딕" w:hAnsi="맑은 고딕" w:eastAsia="맑은 고딕" w:cs="맑은 고딕"/>
                <w:color w:val="000000"/>
                <w:sz w:val="19"/>
              </w:rPr>
              <w:t>A. 원칙적으로 포함됩니다. 다만 인수자가 인수 당시 그 존재를 알지 못하였고 알지 못한 데 정당한 사유가 있었다는 등 특별한 사정이 있으면 그 폐기물에 관한 공법상 의무까지 승계된다고 볼 수 없습니다.</w:t>
            </w:r>
          </w:p>
          <w:p>
            <w:pPr>
              <w:autoSpaceDN w:val="0"/>
              <w:autoSpaceDE w:val="0"/>
            </w:pPr>
          </w:p>
          <w:p>
            <w:pPr>
              <w:autoSpaceDN w:val="0"/>
              <w:autoSpaceDE w:val="0"/>
            </w:pPr>
            <w:r>
              <w:rPr>
                <w:rFonts w:ascii="맑은 고딕" w:hAnsi="맑은 고딕" w:eastAsia="맑은 고딕" w:cs="맑은 고딕"/>
                <w:b/>
                <w:color w:val="000000"/>
                <w:sz w:val="19"/>
              </w:rPr>
              <w:t>Q. 왜 사업장 안과 밖을 다르게 보나요?</w:t>
            </w:r>
          </w:p>
          <w:p>
            <w:pPr>
              <w:autoSpaceDN w:val="0"/>
              <w:autoSpaceDE w:val="0"/>
            </w:pPr>
            <w:r>
              <w:rPr>
                <w:rFonts w:ascii="맑은 고딕" w:hAnsi="맑은 고딕" w:eastAsia="맑은 고딕" w:cs="맑은 고딕"/>
                <w:color w:val="000000"/>
                <w:sz w:val="19"/>
              </w:rPr>
              <w:t>A. 사업장 안의 폐기물은 현황 파악이 가능하고 인수자가 지배·제거할 수 있으며 처리에 따른 경제적 이익도 누리지만, 사업장 밖은 소재지가 전국으로 확장될 수 있어 파악이 훨씬 어렵고 인수자의 지배가 미치지 않기 때문입니다.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2023두62830</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2026.01.15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유한회사 ○○○ · 피고 영산강유역환경청장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같은 취지</w:t>
            </w:r>
          </w:p>
        </w:tc>
        <w:tc>
          <w:tcPr>
            <w:tcW w:type="pct" w:w="3800"/>
          </w:tcPr>
          <w:p>
            <w:pPr>
              <w:autoSpaceDN w:val="0"/>
              <w:autoSpaceDE w:val="0"/>
            </w:pPr>
            <w:r>
              <w:rPr>
                <w:rFonts w:ascii="맑은 고딕" w:hAnsi="맑은 고딕" w:eastAsia="맑은 고딕" w:cs="맑은 고딕"/>
                <w:color w:val="000000"/>
                <w:sz w:val="19"/>
              </w:rPr>
              <w:t>대법원 2025두33274 (2026.01.15 선고) — 같은 날 같은 취지의 판결(행정대집행비용납부명령)</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(조치명령)</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광주고법 2023누11909 (2023. 12. 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폐기물처리업(중간재활용업) 등을 목적으로 설립된 회사이고, 소외 1 회사는 전남 장성군에 있는 이 사건 사업장에서 폐기물처리업(종합재활용업) 등을 영위하던 회사이다.</w:t>
      </w:r>
      <w:r>
        <w:rPr>
          <w:rFonts w:ascii="맑은 고딕" w:hAnsi="맑은 고딕" w:eastAsia="맑은 고딕" w:cs="맑은 고딕"/>
          <w:color w:val="000000"/>
        </w:rPr>
        <w:br/>
      </w:r>
      <w:r>
        <w:rPr>
          <w:rFonts w:ascii="맑은 고딕" w:hAnsi="맑은 고딕" w:eastAsia="맑은 고딕" w:cs="맑은 고딕"/>
          <w:color w:val="000000"/>
        </w:rPr>
        <w:t>② 소외 1 회사는 2013. 10. 4.부터 2015. 5. 14.까지 여러 차례에 걸쳐 소외 2 회사에 이 사건 사업장의 공정에서 발생한 지정폐기물인 광재 합계 10,303t의 처리를 위탁하였다.</w:t>
      </w:r>
      <w:r>
        <w:rPr>
          <w:rFonts w:ascii="맑은 고딕" w:hAnsi="맑은 고딕" w:eastAsia="맑은 고딕" w:cs="맑은 고딕"/>
          <w:color w:val="000000"/>
        </w:rPr>
        <w:br/>
      </w:r>
      <w:r>
        <w:rPr>
          <w:rFonts w:ascii="맑은 고딕" w:hAnsi="맑은 고딕" w:eastAsia="맑은 고딕" w:cs="맑은 고딕"/>
          <w:color w:val="000000"/>
        </w:rPr>
        <w:t>③ 소외 2 회사는 위탁받은 폐기물에 토사를 섞어 익산시에 있는 폐석산에 매립하였고, 그곳에서 발생한 침출수가 인근 하천으로 유입되어 환경오염이 발생하였다.</w:t>
      </w:r>
      <w:r>
        <w:rPr>
          <w:rFonts w:ascii="맑은 고딕" w:hAnsi="맑은 고딕" w:eastAsia="맑은 고딕" w:cs="맑은 고딕"/>
          <w:color w:val="000000"/>
        </w:rPr>
        <w:br/>
      </w:r>
      <w:r>
        <w:rPr>
          <w:rFonts w:ascii="맑은 고딕" w:hAnsi="맑은 고딕" w:eastAsia="맑은 고딕" w:cs="맑은 고딕"/>
          <w:color w:val="000000"/>
        </w:rPr>
        <w:t>④ 피고는 2016. 11. 30. 소외 1 회사에 대하여 사업장폐기물배출자의 확인의무 위반을 이유로 조치명령을 하였으나, 소외 1 회사는 이를 이행하지 않았다.</w:t>
      </w:r>
      <w:r>
        <w:rPr>
          <w:rFonts w:ascii="맑은 고딕" w:hAnsi="맑은 고딕" w:eastAsia="맑은 고딕" w:cs="맑은 고딕"/>
          <w:color w:val="000000"/>
        </w:rPr>
        <w:br/>
      </w:r>
      <w:r>
        <w:rPr>
          <w:rFonts w:ascii="맑은 고딕" w:hAnsi="맑은 고딕" w:eastAsia="맑은 고딕" w:cs="맑은 고딕"/>
          <w:color w:val="000000"/>
        </w:rPr>
        <w:t>⑤ 원고는 2022. 1. 3. 임의경매절차에서 소외 1 회사 소유의 이 사건 사업장과 그 안의 기계·기구 등을 매수하여 소유권을 취득하였다.</w:t>
      </w:r>
      <w:r>
        <w:rPr>
          <w:rFonts w:ascii="맑은 고딕" w:hAnsi="맑은 고딕" w:eastAsia="맑은 고딕" w:cs="맑은 고딕"/>
          <w:color w:val="000000"/>
        </w:rPr>
        <w:br/>
      </w:r>
      <w:r>
        <w:rPr>
          <w:rFonts w:ascii="맑은 고딕" w:hAnsi="맑은 고딕" w:eastAsia="맑은 고딕" w:cs="맑은 고딕"/>
          <w:color w:val="000000"/>
        </w:rPr>
        <w:t>⑥ 피고는 2022. 8. 25. 원고가 경매로 사업장을 인수함으로써 폐기물 관련 의무를 승계하였다는 이유로, 익산시 매립지에 방치된 폐기물 1,497.875t과 침출수 1,846t을 처리할 것 등을 명하는 조치명령을 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폐기물관리법 제17조 제9항에서 사업장을 인수한 자가 공법상 의무를 승계하는 대상으로 정한 ‘그 사업장폐기물’에 인수 당시 해당 경매 목적물인 사업장이 아닌 다른 장소에 방치된 사업장폐기물도 포함되는지 여부와, 그 승계가 부정되는 예외적인 경우이다.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경매 등에 따라 사업장폐기물배출자의 사업장을 인수한 자는 해당 사업장이 아닌 다른 장소에 방치된 사업장폐기물에 관하여도 이 사건 조항에 따라 일괄적으로 공법상 의무를 전부 승계한다고 단정하고, 곧바로 처분사유가 존재한다고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③ 이 사건 조항은 방치되는 사업장폐기물의 발생을 예방하기 위하여 오염원인자 책임원칙을 확장한 특별규정으로서, 경매 등에 따라 사업장을 인수한 자가 사업장폐기물배출자의 공법상 권리·의무를 승계한다는 취지이다.</w:t>
      </w:r>
      <w:r>
        <w:rPr>
          <w:rFonts w:ascii="맑은 고딕" w:hAnsi="맑은 고딕" w:eastAsia="맑은 고딕" w:cs="맑은 고딕"/>
          <w:color w:val="000000"/>
        </w:rPr>
        <w:br/>
      </w:r>
      <w:r>
        <w:rPr>
          <w:rFonts w:ascii="맑은 고딕" w:hAnsi="맑은 고딕" w:eastAsia="맑은 고딕" w:cs="맑은 고딕"/>
          <w:color w:val="000000"/>
        </w:rPr>
        <w:t>④ 관련 규정의 내용, 개정 연혁, 입법 취지 등에 비추어 보면, 승계 대상인 ‘그 사업장폐기물’은 해당 경매 목적물인 사업장에서 발생된 사업장폐기물을 의미하고, 여기에는 인수 당시에 해당 사업장이 아닌 다른 장소에 방치된 사업장폐기물도 포함된다.</w:t>
      </w:r>
      <w:r>
        <w:rPr>
          <w:rFonts w:ascii="맑은 고딕" w:hAnsi="맑은 고딕" w:eastAsia="맑은 고딕" w:cs="맑은 고딕"/>
          <w:color w:val="000000"/>
        </w:rPr>
        <w:br/>
      </w:r>
      <w:r>
        <w:rPr>
          <w:rFonts w:ascii="맑은 고딕" w:hAnsi="맑은 고딕" w:eastAsia="맑은 고딕" w:cs="맑은 고딕"/>
          <w:color w:val="000000"/>
        </w:rPr>
        <w:t>⑤ 다만 자기책임의 원리는 자기가 결정하지 않은 것이나 결정할 수 없는 것에 대하여는 책임을 지지 않고 책임부담의 범위도 스스로 결정한 결과와 상관관계가 있는 부분에 국한됨을 의미하며, 어떤 법률조항에 여러 갈래의 해석이 가능한 경우에는 헌법에 부합하는 의미를 채택하는 합헌적 법률해석을 하여야 한다.</w:t>
      </w:r>
      <w:r>
        <w:rPr>
          <w:rFonts w:ascii="맑은 고딕" w:hAnsi="맑은 고딕" w:eastAsia="맑은 고딕" w:cs="맑은 고딕"/>
          <w:color w:val="000000"/>
        </w:rPr>
        <w:br/>
      </w:r>
      <w:r>
        <w:rPr>
          <w:rFonts w:ascii="맑은 고딕" w:hAnsi="맑은 고딕" w:eastAsia="맑은 고딕" w:cs="맑은 고딕"/>
          <w:color w:val="000000"/>
        </w:rPr>
        <w:t>⑥ 경매 목적물인 사업장에 방치된 폐기물은 인수자가 현황 파악을 통해 그 존재를 알게 될 가능성이 크고, 현재 소유자로서 이를 효과적으로 제거할 수 있는 지위에 있으며, 적정 처리에 따른 자산가치 상승 등 경제적·기능적 이익도 인수자가 누린다.</w:t>
      </w:r>
      <w:r>
        <w:rPr>
          <w:rFonts w:ascii="맑은 고딕" w:hAnsi="맑은 고딕" w:eastAsia="맑은 고딕" w:cs="맑은 고딕"/>
          <w:color w:val="000000"/>
        </w:rPr>
        <w:br/>
      </w:r>
      <w:r>
        <w:rPr>
          <w:rFonts w:ascii="맑은 고딕" w:hAnsi="맑은 고딕" w:eastAsia="맑은 고딕" w:cs="맑은 고딕"/>
          <w:color w:val="000000"/>
        </w:rPr>
        <w:t>⑦ 이에 비하여 사업장이 아닌 다른 장소에 방치된 경우에는 그 소재지가 전국적 범위로 확장될 수 있어 인수자가 그 존재를 파악하는 것이 훨씬 어렵고 사실상 불가능할 수도 있으며, 일반적으로 인수자의 지배가 미치지 않는다.</w:t>
      </w:r>
      <w:r>
        <w:rPr>
          <w:rFonts w:ascii="맑은 고딕" w:hAnsi="맑은 고딕" w:eastAsia="맑은 고딕" w:cs="맑은 고딕"/>
          <w:color w:val="000000"/>
        </w:rPr>
        <w:br/>
      </w:r>
      <w:r>
        <w:rPr>
          <w:rFonts w:ascii="맑은 고딕" w:hAnsi="맑은 고딕" w:eastAsia="맑은 고딕" w:cs="맑은 고딕"/>
          <w:color w:val="000000"/>
        </w:rPr>
        <w:t>⑧ 만약 이 사건 조항의 효력 범위를 적절히 제한하지 않는다면, 인수자가 그 존재를 알지 못하였음을 탓할 수 없는 경우에도 경매 목적물의 감정가와 매각대금의 차액을 훨씬 넘는 처리비용을 부담하게 되고 아무런 이익도 얻지 못하여 재산권을 과도하게 침해하는 결과를 초래할 수 있다.</w:t>
      </w:r>
      <w:r>
        <w:rPr>
          <w:rFonts w:ascii="맑은 고딕" w:hAnsi="맑은 고딕" w:eastAsia="맑은 고딕" w:cs="맑은 고딕"/>
          <w:color w:val="000000"/>
        </w:rPr>
        <w:br/>
      </w:r>
      <w:r>
        <w:rPr>
          <w:rFonts w:ascii="맑은 고딕" w:hAnsi="맑은 고딕" w:eastAsia="맑은 고딕" w:cs="맑은 고딕"/>
          <w:color w:val="000000"/>
        </w:rPr>
        <w:t>⑨ 따라서 인수자가 다른 장소에 방치된 사업장폐기물의 존재를 알지 못하였고 알지 못한 데 정당한 사유가 있었다는 등 특별한 사정이 있는 경우에까지 공법상 의무가 승계된다고 해석하는 것은 자기책임 원리와 과잉금지 원칙에 어긋난다.</w:t>
      </w:r>
      <w:r>
        <w:rPr>
          <w:rFonts w:ascii="맑은 고딕" w:hAnsi="맑은 고딕" w:eastAsia="맑은 고딕" w:cs="맑은 고딕"/>
          <w:color w:val="000000"/>
        </w:rPr>
        <w:br/>
      </w:r>
      <w:r>
        <w:rPr>
          <w:rFonts w:ascii="맑은 고딕" w:hAnsi="맑은 고딕" w:eastAsia="맑은 고딕" w:cs="맑은 고딕"/>
          <w:color w:val="000000"/>
        </w:rPr>
        <w:t>⑩ 그럼에도 원심이 원고에게 그러한 특별한 사정이 있었는지를 심리하지 아니한 채 처분사유가 존재한다고 판단한 데에는 승계되는 권리·의무의 범위에 관한 법리를 오해하여 필요한 심리를 다하지 아니한 잘못이 있다.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rPr>
        <w:t>① 폐기물관리법 제17조 제9항은 방치되는 사업장폐기물의 발생을 예방하기 위하여 오염원인자 책임원칙을 확장한 특별규정으로서, 민사집행법에 따른 경매 등에 따라 사업장폐기물배출자의 사업장을 인수한 자가 사업장폐기물배출자의 공법상 권리·의무를 승계한다는 취지이다.</w:t>
      </w:r>
      <w:r>
        <w:rPr>
          <w:rFonts w:ascii="맑은 고딕" w:hAnsi="맑은 고딕" w:eastAsia="맑은 고딕" w:cs="맑은 고딕"/>
          <w:color w:val="000000"/>
        </w:rPr>
        <w:br/>
      </w:r>
      <w:r>
        <w:rPr>
          <w:rFonts w:ascii="맑은 고딕" w:hAnsi="맑은 고딕" w:eastAsia="맑은 고딕" w:cs="맑은 고딕"/>
          <w:color w:val="000000"/>
        </w:rPr>
        <w:t>② 이와 같은 관련 규정의 내용, 개정 연혁, 입법 취지 등에 비추어 보면, 폐기물관리법 제17조 제9항에서 사업장폐기물사업자의 사업장을 인수한 자가 사업장폐기물배출자의 공법상 의무를 승계하는 대상으로 정한 ‘그 사업장폐기물’은 해당 경매 목적물인 사업장에서 발생된 사업장폐기물을 의미하고, 여기에는 인수 당시에 해당 경매 목적물인 사업장이 아닌 다른 장소에 방치된 사업장폐기물도 포함된다.</w:t>
      </w:r>
      <w:r>
        <w:rPr>
          <w:rFonts w:ascii="맑은 고딕" w:hAnsi="맑은 고딕" w:eastAsia="맑은 고딕" w:cs="맑은 고딕"/>
          <w:color w:val="000000"/>
        </w:rPr>
        <w:br/>
      </w:r>
      <w:r>
        <w:rPr>
          <w:rFonts w:ascii="맑은 고딕" w:hAnsi="맑은 고딕" w:eastAsia="맑은 고딕" w:cs="맑은 고딕"/>
          <w:color w:val="000000"/>
        </w:rPr>
        <w:t>③ 다만 인수자가 인수 당시에 경매 목적물인 사업장이 아닌 다른 장소에 방치된 사업장폐기물이 존재한다는 사실을 알지 못하였고 그와 같이 알지 못한 데 정당한 사유가 있었다는 등 특별한 사정이 있는 경우에는, 인수자에게 해당 사업장폐기물에 관한 공법상 의무까지 승계된다고 볼 수 없다.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제3호</w:t>
            </w:r>
          </w:p>
        </w:tc>
        <w:tc>
          <w:tcPr>
            <w:tcW w:type="pct" w:w="3500"/>
          </w:tcPr>
          <w:p>
            <w:pPr>
              <w:autoSpaceDN w:val="0"/>
              <w:autoSpaceDE w:val="0"/>
            </w:pPr>
            <w:r>
              <w:rPr>
                <w:rFonts w:ascii="맑은 고딕" w:hAnsi="맑은 고딕" w:eastAsia="맑은 고딕" w:cs="맑은 고딕"/>
                <w:color w:val="000000"/>
                <w:sz w:val="19"/>
              </w:rPr>
              <w:t>‘사업장폐기물’이란 「대기환경보전법」, 「물환경보전법」 또는 「소음·진동관리법」에 따라 배출시설을 설치·운영하는 사업장이나 그 밖에 대통령령으로 정하는 사업장에서 발생하는 폐기물을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제1항</w:t>
            </w:r>
          </w:p>
        </w:tc>
        <w:tc>
          <w:tcPr>
            <w:tcW w:type="pct" w:w="3500"/>
          </w:tcPr>
          <w:p>
            <w:pPr>
              <w:autoSpaceDN w:val="0"/>
              <w:autoSpaceDE w:val="0"/>
            </w:pPr>
            <w:r>
              <w:rPr>
                <w:rFonts w:ascii="맑은 고딕" w:hAnsi="맑은 고딕" w:eastAsia="맑은 고딕" w:cs="맑은 고딕"/>
                <w:color w:val="000000"/>
                <w:sz w:val="19"/>
              </w:rPr>
              <w:t>사업장폐기물배출자는 사업장에서 발생하는 폐기물을 스스로 처리하거나 폐기물처리업의 허가를 받은 자 등에게 위탁하여 처리하여야 하는 등의 의무를 진다.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제8항</w:t>
            </w:r>
          </w:p>
        </w:tc>
        <w:tc>
          <w:tcPr>
            <w:tcW w:type="pct" w:w="3500"/>
          </w:tcPr>
          <w:p>
            <w:pPr>
              <w:autoSpaceDN w:val="0"/>
              <w:autoSpaceDE w:val="0"/>
            </w:pPr>
            <w:r>
              <w:rPr>
                <w:rFonts w:ascii="맑은 고딕" w:hAnsi="맑은 고딕" w:eastAsia="맑은 고딕" w:cs="맑은 고딕"/>
                <w:color w:val="000000"/>
                <w:sz w:val="19"/>
              </w:rPr>
              <w:t>사업장폐기물배출자가 그 사업을 양도하거나 사망한 경우 또는 법인이 합병·분할한 경우에는 그 양수인·상속인 또는 합병·분할 후 존속하는 법인 등이 그 사업장폐기물과 관련한 권리와 의무를 승계한다.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제9항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제17조 제7항)</w:t>
            </w:r>
          </w:p>
        </w:tc>
        <w:tc>
          <w:tcPr>
            <w:tcW w:type="pct" w:w="3500"/>
          </w:tcPr>
          <w:p>
            <w:pPr>
              <w:autoSpaceDN w:val="0"/>
              <w:autoSpaceDE w:val="0"/>
            </w:pPr>
            <w:r>
              <w:rPr>
                <w:rFonts w:ascii="맑은 고딕" w:hAnsi="맑은 고딕" w:eastAsia="맑은 고딕" w:cs="맑은 고딕"/>
                <w:color w:val="000000"/>
                <w:sz w:val="19"/>
              </w:rPr>
              <w:t>민사집행법에 따른 경매, 「채무자 회생 및 파산에 관한 법률」에 따른 환가나 국세징수법·관세법 또는 지방세징수법에 따른 압류재산의 매각, 그 밖에 이에 준하는 절차에 따라 사업장폐기물배출자의 사업장 전부 또는 일부를 인수한 자는 그 사업장폐기물과 관련한 권리와 의무를 승계한다.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w:t>
            </w:r>
          </w:p>
        </w:tc>
        <w:tc>
          <w:tcPr>
            <w:tcW w:type="pct" w:w="3500"/>
          </w:tcPr>
          <w:p>
            <w:pPr>
              <w:autoSpaceDN w:val="0"/>
              <w:autoSpaceDE w:val="0"/>
            </w:pPr>
            <w:r>
              <w:rPr>
                <w:rFonts w:ascii="맑은 고딕" w:hAnsi="맑은 고딕" w:eastAsia="맑은 고딕" w:cs="맑은 고딕"/>
                <w:color w:val="000000"/>
                <w:sz w:val="19"/>
              </w:rPr>
              <w:t>기후에너지환경부장관, 시·도지사 또는 시장·군수·구청장은 부적정처리폐기물이 발생하면 폐기물을 처리한 자, 사업장폐기물배출자 등에게 기간을 정하여 폐기물의 처리방법 변경, 폐기물의 처리 또는 반입 정지 등 필요한 조치를 명할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제10조</w:t>
            </w:r>
          </w:p>
        </w:tc>
        <w:tc>
          <w:tcPr>
            <w:tcW w:type="pct" w:w="3500"/>
          </w:tcPr>
          <w:p>
            <w:pPr>
              <w:autoSpaceDN w:val="0"/>
              <w:autoSpaceDE w:val="0"/>
            </w:pPr>
            <w:r>
              <w:rPr>
                <w:rFonts w:ascii="맑은 고딕" w:hAnsi="맑은 고딕" w:eastAsia="맑은 고딕" w:cs="맑은 고딕"/>
                <w:color w:val="000000"/>
                <w:sz w:val="19"/>
              </w:rPr>
              <w:t>모든 국민은 인간으로서의 존엄과 가치를 가지며, 행복을 추구할 권리를 가진다. 행복추구권에서 파생되는 자기결정권은 스스로 결정한 것에 대하여만 책임을 지는 자기책임의 원리를 전제로 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https://www.law.go.kr/판례/(2023두62830)</w:t>
      </w:r>
    </w:p>
    <w:p>
      <w:pPr>
        <w:autoSpaceDN w:val="0"/>
        <w:autoSpaceDE w:val="0"/>
        <w:spacing w:before="80"/>
      </w:pPr>
      <w:r>
        <w:rPr>
          <w:rFonts w:ascii="맑은 고딕" w:hAnsi="맑은 고딕" w:eastAsia="맑은 고딕" w:cs="맑은 고딕"/>
          <w:color w:val="000000"/>
          <w:sz w:val="18"/>
        </w:rPr>
        <w:t>태그  #폐기물판례 #폐기물관리법 #사업장폐기물 #권리의무승계 #경매인수 #방치폐기물 #조치명령 #행정판례 #대법원판례 #2026년판례 #2023두62830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