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 파쇄시설·보관시설은 ‘건축물’로 볼 수 없습니다 (재산세 별도합산)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2014두11038 (2014.11.27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 사업장 내 파쇄시설과 보관시설을 재산세 별도합산 대상인 건축물 또는 저장시설로 볼 수 있는지가 문제된 사건입니다. 대법원은 파쇄시설은 기계장치, 보관시설은 토지 정착물에 불과해 건축물·저장시설에 해당하지 않는다고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 파쇄시설과 보관시설을 재산세 별도합산 대상 ‘건축물’로 볼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파쇄시설은 기계장치, 보관시설은 토지의 정착물에 불과하여 별도의 시설물로 볼 수 없어 건축물이나 저장시설에 해당하지 않으므로 별도합산을 적용할 수 없습니다.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2014두11038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2014.11.27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처분의 경위 원고는 2011년도 재산세 과세기준일(2011. 6. 1.) 현재 00시 000구 00동 273 외 12필지 합계 72,883㎡의 토지(이하 ‘이 사건 토지’라 한다)를 소유하면서 위 지상에 파쇄시설(분리·선별시설 포함, 이하 같다) 및 보관시설 등을 갖추고 건설폐기물 중간처리업을 영위하고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이 사건 토지 중 68,449㎡는 종합합산과세대상으로, 1,568㎡는 별도합산과세대상으로, 2,866㎡는 과세면제대상으로 구분하고, 위 구분에 따라 2011. 9. 6. 원고에게 재산세 88,470,090원, 지방교육세 17,694,010원을 부과·고지하였다.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이에 불복하여 2011. 9. 23. 이의신청을 거쳐, 2011. 12. 16. 이 사건 토지 중 파쇄시설, 보관시설, 건축물의 부속토지는 별도합산과세대상으로 구분되어야 한다고 주장하며 조세심판원에 심판청구를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조세심판원은 원고의 위 주장을 일부 받아들여 2012. 10. 4. ‘00시 000구 00동 273-1 및 273-3에 소재하는 건축물(바닥면적 1,211.82㎡)의 부속토지는 당해 건축물의 바닥면적에「지방세법 시행령」제101조제2항에서 규정한 용도지역별 적용배율을 곱하여 산출한 면적으로 하여 그 과세표준과 세액을 경정하고, 00시 000구 00동 273-5 일대에 소재하는 보관시설(수평투영면적 900㎡)은「지방세법 시행령」제5조제1항 제2호에서 규정한 저장시설로 보아 그 수평투영면적에「지방세법 시행령」제101조제2항에서 규정한 용도지역별 적용배율을 곱한 토지 면적을 별도합산 과세대상으로 하여 그 과세표준과 세액을 경정한다.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나머지 심판청구는 기각한다’는 결정을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피고는 조세심판원의 위 결정 취지에 따라 이 사건 토지 중 56,153㎡는 종합합산과세대상으로, 12,393㎡는 별도합산과세대상으로, 4,337㎡는 과세면제대상으로 다시 구분하여 원고에 대한 재산세를 80,312,920원으로, 지방교육세를 16,062,580원으로 감액 경정하였다(원고에 대한 위 2011. 9. 6.자 재산세 및 지방교육세 부과처분 중 위와 같이 감액되고 남은 부분을 이하 ‘이 사건 처분’이라 한다). [인정근거] 다툼 없는 사실, 갑 제1 내지 4, 7호증(각 가지번호 포함)의 각 기재, 변론 전체의 취지 기초사실 이 사건 토지 중 00시 000구 00동 725-1 지상에는 바닥면적 244.8㎡의 사무실 건물(이하 ‘이 사건 사무실’이라 한다)이, 같은 동 273-1 지상에는 바닥면적 693.44㎡의 기업연구소 건물(이하 ‘이 사건 기업연구소’라 한다)이, 같은 동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① 토지에 콘크리트 포장을 한 것(가림막을 추가하였다 하여 달리 볼 것은 아니다)에 불과하여 토지의 정착물로서 그 구성부분이 될 뿐, 이 사건 건물과 일체가 되어 건물의 이용에 필요·불가결한 시설물이라고 보기는 어렵다(원고가 추가로 들고 있는 건축법 시행령 제3조의4 별표 1의 규정은 건축법 제2조 제1항 제2호의 건축물에 해당함을 전제로 위 건축물의 용도를 구분하기 위한 규정에 지나지 않는다). 따라서 원고의 이 부분 주장은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② 다음으로 이 사건 보관시설을「지방세법 시행령」제5조제1항 제2호의 옥외저장시설로 보아 별도합산과세대상으로 구분하는 것이 가능한지 살피도록 한다.「지방세법」제6조제4호가 "토지에 정착하거나 지하 또는 다른 구조물에 설치하는 저장시설"도 건축물에 해당한다고 규정하고 있음은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또한,「지방세법 시행령」제5조제1항 제2호는 위 저장시설을 "수조, 저유조, 저장창고, 저장조 등의 옥외저장시설(다른 시설과 유기적으로 관련되어 있고 일시적으로 저장기능을 하는 시설을 포함한다)"이라고 정의하고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한편 위 규정에 따라 독립된 취득세, 재산세의 과세대상이 되기 위해서는 토지와 구분되는 일정 시설이 존재할 것을 요하는데, 이 사건 보관시설의 경우 토지에 콘크리트 포장을 한 것으로서 토지 구성부분에 지나지 않음은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⑤ 따라서 원고의 이 부분 주장도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결 론 그렇다면, 원고의 이 사건 청구는 이유 없으므로 이를 기각하기로 하여 주문과 같이 판결한다. ---------------------------------------------------------------------------- 【관계법령】 ■ 지방세법 제104조(정의) 재산세에서 사용하는 용어의 뜻은 다음과 같다. "건축물"이란 제6조 제4호에 따른 건축물을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제6조(정의) 취득세에서 사용하는 용어의 뜻은 다음 각 호와 같다. "건축물"이란「건축법」 제2조제1항 제2호에 따른 건축물(이와 유사한 형태의 건축물을 포함한다)과 토지에 정착하거나 지하 또는 다른 구조물에 설치하는 레저시설, 저장시설, 도크(dock)시설, 접안시설, 도관시설, 급수·배수시설, 에너지 공급시설 및 그 밖에 이와 유사한 시설(이에 딸린 시설을 포함한다)로서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제106조(과세대상의 구분) ① 토지에 대한 재산세 과세대상은 다음 각 호에 따라 종합합산과세대상, 별도합산과세대상 및 분리과세대상으로 구분한다.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별도합산과세대상: 과세기준일 현재 납세의무자가 소유하고 있는 토지 중 다음 각 목의 어느 하나에 해당하는 토지. 다만, 제1호가목 및 나목에 따른 토지는 별도합산과세대상으로 보지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공장용 건축물의 부속토지 등 대통령령으로 정하는 건축물의 부속토지 ■ 지방세법 시행령 제5조(시설의 범위) ① 법 제6조 제4호에 따른 레저시설, 저장시설, 도크(dock)시설, 접안시설, 도관시설, 급수·배수시설 및 에너지 공급시설은 다음 각 호에서 정하는 시설로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저장시설: 수조, 저유조, 저장창고, 저장조 등의 옥외저장시설(다른 시설과 유기적으로 관련되어 있고 일시적으로 저장기능을 하는 시설을 포함한다) ■ 건축법 제2조(정의) ① 이 법에서 사용하는 용어의 뜻은 다음과 같다. "건축물"이란 토지에 정착(定着)하는 공작물 중 지붕과 기둥 또는 벽이 있는 것과 이에 딸린 시설물, 지하나 고가(高架)의 공작물에 설치하는 사무소·공연장·점포·차고·창고, 그 밖에 대통령령으로 정하는 것을 말한다. ■ 건축법 시행령 제3조의4(용도별 건축물의 종류) 법 제2조 제2항 각 호의 용도에 속하는 건축물의 종류는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파쇄시설은 기계장치, 보관시설은 토지의 정착물에 불과하여 별도의 시설물로 볼 수 없어, 건축물 또는 저장시설에 해당하지 않아 별도합산 적용 불가함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https://www.law.go.kr/판례/(2014두11038)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#행정판례 #대법원판례 #2014년판례 #2014두11038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