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6900"/>
        <w:tblGridChange w:id="0">
          <w:tblGrid>
            <w:gridCol w:w="210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 muốn sửa thông tin của khách thuê phòng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Chủ trọ chọn chức năng sửa thông tin khách thuê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Chủ trọ đăng nhập thành công vào hệ thống và truy cập vào chức năng sửa thông tin khách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danh sách khách và chủ trọ chọn 1 khách thuê từ danh sách đó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thông báo xác nhận cập nhật thành công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Thông tin mới của khách được lưu vào hệ thống</w:t>
            </w:r>
          </w:p>
        </w:tc>
      </w:tr>
      <w:tr>
        <w:trPr>
          <w:cantSplit w:val="0"/>
          <w:trHeight w:val="5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Đăng nhập vào hệ thống</w:t>
              <w:br w:type="textWrapping"/>
              <w:t xml:space="preserve">2. Chọn chức năng “Sửa thông tin khách thuê”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Hiển thị danh sách phòng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Chọn một khách thuê cần sửa đổi thông tin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Hiển thị thông tin chi tiết của khách thuê đã chọn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Sửa đổi thông tin cần thiết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Kiểm tra tính hợp lệ của thông tin nhập vào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Lưu thông tin mới của khách thuê và cập nhật vào hệ thống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Hiển thị thông báo “Lưu thông tin thành công”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425.1968503937004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425.19685039370046"/>
              <w:rPr/>
            </w:pPr>
            <w:r w:rsidDel="00000000" w:rsidR="00000000" w:rsidRPr="00000000">
              <w:rPr>
                <w:rtl w:val="0"/>
              </w:rPr>
              <w:t xml:space="preserve">  1a. Nếu sai mật khẩu, hệ thống hiển thị thông báo “Sai mật khẩu” và kết thúc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7a. Nếu thông tin nhập vào không hợp lệ (ví dụ định dạng sđt              sai…), hiển thị thông báo “Thông tin không hợp lệ” và yêu cầu nhập lại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9685039370046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