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4B0082"/>
          <w:sz w:val="52"/>
          <w:szCs w:val="52"/>
        </w:rPr>
        <w:t xml:space="preserve">NEUROSYNC / VON AGENT NEXUS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Distributed AI Orchestration System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Comprehensive Technical Documentation</w:t>
      </w:r>
    </w:p>
    <w:p>
      <w:pPr>
        <w:pBdr>
          <w:top w:val="single" w:color="4B0082" w:sz="2"/>
        </w:pBdr>
        <w:spacing w:before="200" w:after="100"/>
        <w:jc w:val="center"/>
      </w:pPr>
      <w:r>
        <w:rPr>
          <w:color w:val="666666"/>
          <w:sz w:val="20"/>
          <w:szCs w:val="20"/>
        </w:rPr>
        <w:t xml:space="preserve">Architecture  |  Code Reference  |  Protocol Spec  |  Noosphere Beam</w:t>
      </w:r>
    </w:p>
    <w:p>
      <w:pPr>
        <w:spacing w:after="200"/>
      </w:pPr>
    </w:p>
    <w:p>
      <w:pPr>
        <w:spacing w:after="200"/>
      </w:pPr>
    </w:p>
    <w:p>
      <w:pPr>
        <w:jc w:val="center"/>
      </w:pPr>
      <w:r>
        <w:rPr>
          <w:color w:val="4B0082"/>
          <w:sz w:val="22"/>
          <w:szCs w:val="22"/>
        </w:rPr>
        <w:t xml:space="preserve">Version 3.0 — Control Edition</w:t>
      </w:r>
    </w:p>
    <w:p>
      <w:pPr>
        <w:jc w:val="center"/>
      </w:pPr>
      <w:r>
        <w:rPr>
          <w:color w:val="666666"/>
          <w:sz w:val="20"/>
          <w:szCs w:val="20"/>
        </w:rPr>
        <w:t xml:space="preserve">February 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System Overview &amp; Architecture</w:t>
      </w:r>
    </w:p>
    <w:p>
      <w:pPr>
        <w:pStyle w:val="Heading2"/>
      </w:pPr>
      <w:r>
        <w:t xml:space="preserve">1.1 Introduction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NeuroSync (also known as Von Agent Nexus) is a distributed, privacy-focused AI orchestration system designed to operate across a heterogeneous network of devices. It implements a 3-Tier Architecture to balance latency, privacy, and computational power, ensuring that AI requests are handled by the most appropriate node.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system is built on a Cyberpunk/Industrial aesthetic ("The Machine Spirit"), reflected in both the UI and the internal nomenclature: HADRON, SPARK, VORTEX.</w:t>
      </w:r>
    </w:p>
    <w:p>
      <w:pPr>
        <w:pStyle w:val="Heading2"/>
      </w:pPr>
      <w:r>
        <w:t xml:space="preserve">1.2 The 3-Tier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00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00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Tier 1: Spark (Mobile)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Native (Expo SDK 54) app. UI, input/output, lightweight on-device inference, battery/haptics monitoring. Ultra-low latency, high privacy (all local).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Tier 2: Vortex (Router)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FastAPI/Uvicorn middleware. Routing decisions, context management, complexity scoring, P2P tunneling. Low latency, self-hosted.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Tier 3: Core/Hadron (Compute)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Ollama (local), Google Gemini Pro, Anthropic Claude. Heavy inference, code generation, deep research. Variable latency and privacy.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1.2.1 Tier 1: The Mobile Client (Exo-Cortex)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Stack: </w:t>
      </w:r>
      <w:r>
        <w:rPr>
          <w:rFonts w:ascii="Arial" w:cs="Arial" w:eastAsia="Arial" w:hAnsi="Arial"/>
          <w:sz w:val="22"/>
          <w:szCs w:val="22"/>
        </w:rPr>
        <w:t xml:space="preserve">React Native (Expo SDK 54), NativeWind v4, TypeScript.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Role: </w:t>
      </w:r>
      <w:r>
        <w:rPr>
          <w:rFonts w:ascii="Arial" w:cs="Arial" w:eastAsia="Arial" w:hAnsi="Arial"/>
          <w:sz w:val="22"/>
          <w:szCs w:val="22"/>
        </w:rPr>
        <w:t xml:space="preserve">Acts as the sensory organ. Captures user intent (text, voice, image), monitors device state (battery, network), presents AI responses.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Feature: </w:t>
      </w:r>
      <w:r>
        <w:rPr>
          <w:rFonts w:ascii="Arial" w:cs="Arial" w:eastAsia="Arial" w:hAnsi="Arial"/>
          <w:sz w:val="22"/>
          <w:szCs w:val="22"/>
        </w:rPr>
        <w:t xml:space="preserve">NeuroBeam Client — encrypted WebSocket client for secure P2P tunneling without cloud relays.</w:t>
      </w:r>
    </w:p>
    <w:p>
      <w:pPr>
        <w:pStyle w:val="Heading3"/>
      </w:pPr>
      <w:r>
        <w:t xml:space="preserve">1.2.2 Tier 2: The Router (The 4th Ventricle)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Stack: </w:t>
      </w:r>
      <w:r>
        <w:rPr>
          <w:rFonts w:ascii="Arial" w:cs="Arial" w:eastAsia="Arial" w:hAnsi="Arial"/>
          <w:sz w:val="22"/>
          <w:szCs w:val="22"/>
        </w:rPr>
        <w:t xml:space="preserve">Python 3.11, FastAPI, Uvicorn.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Role: </w:t>
      </w:r>
      <w:r>
        <w:rPr>
          <w:rFonts w:ascii="Arial" w:cs="Arial" w:eastAsia="Arial" w:hAnsi="Arial"/>
          <w:sz w:val="22"/>
          <w:szCs w:val="22"/>
        </w:rPr>
        <w:t xml:space="preserve">The "Brain Stem" — does not think deeply; decides WHO should think.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Logic flow: (1) Receives request from Tier 1. (2) ComplexityScorer evaluates the query. (3) Routes to LOCAL, GEMINI, or CLAUDE. (4) Selects System Persona. (5) Streams response back.</w:t>
      </w:r>
    </w:p>
    <w:p>
      <w:pPr>
        <w:pStyle w:val="Heading3"/>
      </w:pPr>
      <w:r>
        <w:t xml:space="preserve">1.2.3 Tier 3: The Heavy Compute (The Omnissiah)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Stack: </w:t>
      </w:r>
      <w:r>
        <w:rPr>
          <w:rFonts w:ascii="Arial" w:cs="Arial" w:eastAsia="Arial" w:hAnsi="Arial"/>
          <w:sz w:val="22"/>
          <w:szCs w:val="22"/>
        </w:rPr>
        <w:t xml:space="preserve">Ollama (local LLMs), Google Gemini Pro, Anthropic Claude.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Local: </w:t>
      </w:r>
      <w:r>
        <w:rPr>
          <w:rFonts w:ascii="Arial" w:cs="Arial" w:eastAsia="Arial" w:hAnsi="Arial"/>
          <w:sz w:val="22"/>
          <w:szCs w:val="22"/>
        </w:rPr>
        <w:t xml:space="preserve">Uses llama3.2:3b or mistral via Ollama for offline/private tasks.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Cloud: </w:t>
      </w:r>
      <w:r>
        <w:rPr>
          <w:rFonts w:ascii="Arial" w:cs="Arial" w:eastAsia="Arial" w:hAnsi="Arial"/>
          <w:sz w:val="22"/>
          <w:szCs w:val="22"/>
        </w:rPr>
        <w:t xml:space="preserve">Offloads to Gemini/Claude when local resources are insufficient.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v3 Pivot: </w:t>
      </w:r>
      <w:r>
        <w:rPr>
          <w:rFonts w:ascii="Arial" w:cs="Arial" w:eastAsia="Arial" w:hAnsi="Arial"/>
          <w:sz w:val="22"/>
          <w:szCs w:val="22"/>
        </w:rPr>
        <w:t xml:space="preserve">The system has pivoted to a 100% Ollama-only local strategy, completely eliminating cloud API dependencies for daily operation. DeepSeek-R1 8B and Qwen 2.5 14B provide cloud-tier competency locally.</w:t>
      </w:r>
    </w:p>
    <w:p>
      <w:r>
        <w:br w:type="page"/>
      </w:r>
    </w:p>
    <w:p>
      <w:pPr>
        <w:pStyle w:val="Heading1"/>
      </w:pPr>
      <w:r>
        <w:t xml:space="preserve">2. The Noosphere Beam — Complete Explanation</w:t>
      </w:r>
    </w:p>
    <w:p>
      <w:pPr>
        <w:pStyle w:val="Heading2"/>
      </w:pPr>
      <w:r>
        <w:t xml:space="preserve">2.1 What Is the Noosphere Beam?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Noosphere Beam is a QR-code-based "handover" or "context transfer" protocol that allows your desktop (Pop!_OS workstation) to beam its AI context, model selection, or tethering credentials to the mobile app (Android/Xiaomi 14T) by scanning a QR code displayed in the terminal.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Think of it as Bluetooth pairing, but for AI sessions. Instead of manually typing an IP address or token into your phone, you just scan a QR code and instantly your phone knows: where the desktop server is, what model to use, and how to authenticate.</w:t>
      </w:r>
    </w:p>
    <w:p>
      <w:pPr>
        <w:pStyle w:val="Heading2"/>
      </w:pPr>
      <w:r>
        <w:t xml:space="preserve">2.2 Why Does It Exist?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NeuroSync system runs without a desktop GUI — it is "headless." Your Pop!_OS machine runs a FastAPI server and Ollama in the terminal. The phone needs to discover and connect to this server. The Beam solves three problems: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Discovery: </w:t>
      </w:r>
      <w:r>
        <w:rPr>
          <w:rFonts w:ascii="Arial" w:cs="Arial" w:eastAsia="Arial" w:hAnsi="Arial"/>
          <w:sz w:val="22"/>
          <w:szCs w:val="22"/>
        </w:rPr>
        <w:t xml:space="preserve">The phone needs to know the desktop’s IP address and port. The Beam QR encodes this automatically.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Authentication: </w:t>
      </w:r>
      <w:r>
        <w:rPr>
          <w:rFonts w:ascii="Arial" w:cs="Arial" w:eastAsia="Arial" w:hAnsi="Arial"/>
          <w:sz w:val="22"/>
          <w:szCs w:val="22"/>
        </w:rPr>
        <w:t xml:space="preserve">Anyone on the same network could hit your /api/tether/chat endpoint. The Beam includes an HMAC-signed token so only YOUR phone can connect.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Context Transfer: </w:t>
      </w:r>
      <w:r>
        <w:rPr>
          <w:rFonts w:ascii="Arial" w:cs="Arial" w:eastAsia="Arial" w:hAnsi="Arial"/>
          <w:sz w:val="22"/>
          <w:szCs w:val="22"/>
        </w:rPr>
        <w:t xml:space="preserve">The Beam can carry payloads like "switch the active model to llama3.2:3b" or "open project X" — so scanning a single QR code configures the entire mobile app state.</w:t>
      </w:r>
    </w:p>
    <w:p>
      <w:pPr>
        <w:pStyle w:val="Heading2"/>
      </w:pPr>
      <w:r>
        <w:t xml:space="preserve">2.3 How Does It Work? (Step by Step)</w:t>
      </w:r>
    </w:p>
    <w:p>
      <w:pPr>
        <w:pStyle w:val="Heading3"/>
      </w:pPr>
      <w:r>
        <w:t xml:space="preserve">Step 1: Desktop Generates the QR Code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you start the backend server with `uvicorn backend.main:app --host 0.0.0.0 --port 8000`, the server automatically: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(a) Detects its own LAN IP address (e.g., 192.168.1.50).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(b) Creates a JSON payload containing the action, host URL, auth token, model name, and timestamps.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(c) Base64-encodes the payload and signs it with HMAC-SHA256 using a server secret key.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(d) Constructs a deep link: noosphere://beam?p=&lt;base64_payload&gt;&amp;sig=&lt;hmac_signature&gt;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(e) Prints an ASCII QR code encoding that deep link directly to your terminal.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Alternatively, run `python backend/beam_cli.py` as a standalone tool to generate a QR code without starting the server.</w:t>
      </w:r>
    </w:p>
    <w:p>
      <w:pPr>
        <w:pStyle w:val="Heading3"/>
      </w:pPr>
      <w:r>
        <w:t xml:space="preserve">Step 2: Phone Scans the QR Code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mobile app’s BeamScanner component opens the camera with a QR overlay. When it detects a QR code starting with "noosphere://", it: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(a) Extracts the payload (p) and signature (sig) from the URL query parameters.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(b) Sends both to the backend’s POST /beam/verify endpoint via HTTPS.</w:t>
      </w:r>
    </w:p>
    <w:p>
      <w:pPr>
        <w:pStyle w:val="Heading3"/>
      </w:pPr>
      <w:r>
        <w:t xml:space="preserve">Step 3: Backend Verifies the Signature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/beam/verify endpoint: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(a) Recalculates the HMAC signature using the server’s secret key.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(b) Compares it to the signature from the QR code (timing-safe comparison to prevent attacks).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(c) Checks the timestamp to ensure the QR hasn’t expired (default: 5 minutes).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(d) Returns the verified, trusted payload to the phone.</w:t>
      </w:r>
    </w:p>
    <w:p>
      <w:pPr>
        <w:pStyle w:val="Heading3"/>
      </w:pPr>
      <w:r>
        <w:t xml:space="preserve">Step 4: Phone Executes the Beam Action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BeamHandler dispatches the verified payload based on its "action" field: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00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00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tether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Stores the desktop URL and auth token in NoosphereContext. All subsequent AI messages are routed through the desktop’s Ollama instead of running locally. The TetherStatus bar turns indigo: "TETHERED TO DESKTOP".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switch_agent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Changes the active AI model on the phone (e.g., from gemma:2b to llama3.2:3b).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open_project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Navigates the app to a specific project screen.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sync_clipboard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Copies text from the desktop to the phone’s clipboard.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2.4 How to Get the QR Code</w:t>
      </w:r>
    </w:p>
    <w:p>
      <w:pPr>
        <w:pStyle w:val="Heading3"/>
      </w:pPr>
      <w:r>
        <w:t xml:space="preserve">Method 1: Automatic (Server Startup)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Start the backend server. The QR code prints automatically: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cd ~/mobile-dev-lab/my-expo-app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uvicorn backend.main:app --host 0.0.0.0 --port 8000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terminal will display the ASCII QR code immediately. Point your phone camera at it.</w:t>
      </w:r>
    </w:p>
    <w:p>
      <w:pPr>
        <w:spacing w:after="200"/>
      </w:pPr>
    </w:p>
    <w:p>
      <w:pPr>
        <w:pStyle w:val="Heading3"/>
      </w:pPr>
      <w:r>
        <w:t xml:space="preserve">Method 2: Standalone CLI Tool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the server is already running or you just want to generate a fresh QR: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python backend/beam_cli.py</w:t>
      </w:r>
    </w:p>
    <w:p>
      <w:pPr>
        <w:spacing w:after="200"/>
      </w:pPr>
    </w:p>
    <w:p>
      <w:pPr>
        <w:pStyle w:val="Heading3"/>
      </w:pPr>
      <w:r>
        <w:t xml:space="preserve">Method 3: HTTP Endpoint (PNG Image)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programmatic or browser-based access: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curl http://localhost:8000/beam/generate -o beam.png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# Or open in browser: http://localhost:8000/beam/generate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returns a PNG image of the QR code.</w:t>
      </w:r>
    </w:p>
    <w:p>
      <w:pPr>
        <w:pStyle w:val="Heading2"/>
      </w:pPr>
      <w:r>
        <w:t xml:space="preserve">2.5 Security Model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Beam is cryptographically signed, not just encoded. Here is what prevents abuse: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HMAC-SHA256 Signature: </w:t>
      </w:r>
      <w:r>
        <w:rPr>
          <w:rFonts w:ascii="Arial" w:cs="Arial" w:eastAsia="Arial" w:hAnsi="Arial"/>
          <w:sz w:val="22"/>
          <w:szCs w:val="22"/>
        </w:rPr>
        <w:t xml:space="preserve">The QR payload is signed with a server-side secret key. If an attacker modifies even one byte of the payload, the signature won’t match and the backend rejects it with HTTP 403.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Expiration: </w:t>
      </w:r>
      <w:r>
        <w:rPr>
          <w:rFonts w:ascii="Arial" w:cs="Arial" w:eastAsia="Arial" w:hAnsi="Arial"/>
          <w:sz w:val="22"/>
          <w:szCs w:val="22"/>
        </w:rPr>
        <w:t xml:space="preserve">Every QR code has a timestamp. After 5 minutes (configurable), the backend rejects it with HTTP 400 — preventing replay attacks from old photos of the QR.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Server-Side Verification: </w:t>
      </w:r>
      <w:r>
        <w:rPr>
          <w:rFonts w:ascii="Arial" w:cs="Arial" w:eastAsia="Arial" w:hAnsi="Arial"/>
          <w:sz w:val="22"/>
          <w:szCs w:val="22"/>
        </w:rPr>
        <w:t xml:space="preserve">The phone never trusts the QR directly. It always sends the payload to /beam/verify and only acts on the response. The secret key never leaves the server.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Bearer Token: </w:t>
      </w:r>
      <w:r>
        <w:rPr>
          <w:rFonts w:ascii="Arial" w:cs="Arial" w:eastAsia="Arial" w:hAnsi="Arial"/>
          <w:sz w:val="22"/>
          <w:szCs w:val="22"/>
        </w:rPr>
        <w:t xml:space="preserve">The tether action includes a unique token. Every subsequent chat message must include this token in the Authorization header, so random devices on your LAN can’t piggyback.</w:t>
      </w:r>
    </w:p>
    <w:p>
      <w:r>
        <w:br w:type="page"/>
      </w:r>
    </w:p>
    <w:p>
      <w:pPr>
        <w:pStyle w:val="Heading1"/>
      </w:pPr>
      <w:r>
        <w:t xml:space="preserve">3. Backend Architecture Deep Dive</w:t>
      </w:r>
    </w:p>
    <w:p>
      <w:pPr>
        <w:pStyle w:val="Heading2"/>
      </w:pPr>
      <w:r>
        <w:t xml:space="preserve">3.1 The Router Engine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Router class in core/router.py is the central nervous system. It does not contain AI logic; it contains business logic for AI selection.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Algorithm: (1) ComplexityScorer evaluates query. (2) Resource check verifies backends online. (3) Routes to Ollama (local), Gemini, or Claude with fallback chain.</w:t>
      </w:r>
    </w:p>
    <w:p>
      <w:pPr>
        <w:pStyle w:val="Heading2"/>
      </w:pPr>
      <w:r>
        <w:t xml:space="preserve">3.2 The Complexity Scorer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Determines complexity by heuristic signal detection — faster and cheaper than a "router LLM."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00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 (Weight)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00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Token Count (0.30)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Longer queries usually require more compute.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Code Keywords (0.25)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Presence of def, class, import, function implies coding tasks.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Research Markers (0.20)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Words like analyze, compare, history of indicate deep research.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Multimodal (0.15)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Presence of an image forces routing toward cloud (Gemini).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Context Length (0.10)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Size of RAG context attached to the query.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Thresholds: Score &lt; 0.4 routes locally. Score &gt; 0.4 routes to cloud. Code intensity &gt; 0.6 explicitly prefers Claude for its coding capability.</w:t>
      </w:r>
    </w:p>
    <w:p>
      <w:pPr>
        <w:pStyle w:val="Heading2"/>
      </w:pPr>
      <w:r>
        <w:t xml:space="preserve">3.3 The HADRON Override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core/prompts.py, the function get_prompt_for_route currently enforces the HADRON persona (Tech-Priest of the Adeptus Mechanicus) for ALL routes, regardless of backend model.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Implication: </w:t>
      </w:r>
      <w:r>
        <w:rPr>
          <w:rFonts w:ascii="Arial" w:cs="Arial" w:eastAsia="Arial" w:hAnsi="Arial"/>
          <w:sz w:val="22"/>
          <w:szCs w:val="22"/>
        </w:rPr>
        <w:t xml:space="preserve">Every AI response adopts the persona of a Grimdark Tech-Priest.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Reasoning: </w:t>
      </w:r>
      <w:r>
        <w:rPr>
          <w:rFonts w:ascii="Arial" w:cs="Arial" w:eastAsia="Arial" w:hAnsi="Arial"/>
          <w:sz w:val="22"/>
          <w:szCs w:val="22"/>
        </w:rPr>
        <w:t xml:space="preserve">Consistency of UX. The "Machine Spirit" theme breaks if the AI suddenly switches to a generic assistant tone. It also camouflages latency — if the model takes 5 seconds, users interpret it as the AI "sighing" at them.</w:t>
      </w:r>
    </w:p>
    <w:p>
      <w:pPr>
        <w:pStyle w:val="Heading2"/>
      </w:pPr>
      <w:r>
        <w:t xml:space="preserve">3.4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00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00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/health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Health check. Returns status of router and Ollama connection.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/chat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 endpoint for non-streaming responses. Input: prompt, image, model_preference.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WS /ws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WebSocket primary transport. Streams tokens as JSON: {type: "token", content: "..."}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/beam/verify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Verifies HMAC-signed QR payloads. Returns trusted action + context.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/beam/generate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Generates a signed QR code as a PNG image.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/api/tether/chat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Tethered chat proxy — forwards messages to Ollama with bearer auth.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3.5 Port Allocation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00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00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FastAPI Ingress (nexus_core.py) — primary ingress for Tailscale/ADB connections.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WebSocket Telemetry — real-time psutil CPU/RAM/GPU stats to mobile dashboard.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8000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NeuroSync Tether Server — beam verification and tethered chat proxy.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8080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llama.cpp local runtime — bound to localhost only on mobile for edge inference.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8081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 Metro JS bundler — development only.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8082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Legacy Python bridge — backward compatibility proxy.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11434/11435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Ollama daemon — internal engine port, never exposed externally.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Mobile Architecture</w:t>
      </w:r>
    </w:p>
    <w:p>
      <w:pPr>
        <w:pStyle w:val="Heading2"/>
      </w:pPr>
      <w:r>
        <w:t xml:space="preserve">4.1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00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00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Framework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 SDK 54 + React Native 0.76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 Router (file-based)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Styling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NativeWind v4 (Tailwind CSS for RN)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Language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TypeScript (strict mode)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Context + AsyncStorage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Graphics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@shopify/react-native-skia (GLSL shaders for CRT effects)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op-sqlite + sqlite-vec (local RAG vector store)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Xiaomi 14T running Termux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4.2 Smart Routing (decideBackend)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most vital logic resides in the decideBackend function. The app operates as a localized traffic controller: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(1) Manual Override: If user forced 'local' or 'remote', honor it unconditionally.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(2) Battery Check: Below 20%, auto-offload to PC via VPN to prevent thermal throttling.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(3) Semantic Complexity: Prompts &gt; 200 chars or containing analyze/code/report keywords route to desktop.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(4) Default: Falls back to local loopback (http://127.0.0.1:8080) for instant, private inference.</w:t>
      </w:r>
    </w:p>
    <w:p>
      <w:pPr>
        <w:pStyle w:val="Heading2"/>
      </w:pPr>
      <w:r>
        <w:t xml:space="preserve">4.3 Cyberpunk UI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interface uses @shopify/react-native-skia for GPU-accelerated GLSL fragment shaders (CRT scanlines, chromatic aberration) at 60fps without blocking the JS thread. Colors: Neon Cyan (#00f0ff), Neon Magenta (#ff00aa), Neon Green (#39ff14) on dark panel (#0a0a12). react-native-shadow-2 provides multi-layered SVG shadows simulating neon light diffusion.</w:t>
      </w:r>
    </w:p>
    <w:p>
      <w:pPr>
        <w:pStyle w:val="Heading2"/>
      </w:pPr>
      <w:r>
        <w:t xml:space="preserve">4.4 Local Semantic Memory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app implements local RAG using op-sqlite with the sqlite-vec extension. Text embeddings are generated and stored on-device. Past conversations are searchable via nearest-neighbor vector search without ever transmitting data to the network. This ensures absolute privacy for daily interactions.</w:t>
      </w:r>
    </w:p>
    <w:p>
      <w:pPr>
        <w:pStyle w:val="Heading2"/>
      </w:pPr>
      <w:r>
        <w:t xml:space="preserve">4.5 Tasker Integration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LLM can generate deep links matching tasker://secondary?text=ACTION_NAME. The RN frontend scans the token stream with a regex, presents an EXECUTE intent block to the user, and invokes Linking.openURL() which Tasker intercepts. The v3 prompt is constrained: only output Tasker links when the user explicitly requests a system action.</w:t>
      </w:r>
    </w:p>
    <w:p>
      <w:r>
        <w:br w:type="page"/>
      </w:r>
    </w:p>
    <w:p>
      <w:pPr>
        <w:pStyle w:val="Heading1"/>
      </w:pPr>
      <w:r>
        <w:t xml:space="preserve">5. Networking &amp; Zero-Trust Tunnels</w:t>
      </w:r>
    </w:p>
    <w:p>
      <w:pPr>
        <w:pStyle w:val="Heading2"/>
      </w:pPr>
      <w:r>
        <w:t xml:space="preserve">5.1 Development: ADB Reverse Tunneling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Physical Android devices can’t resolve localhost — 127.0.0.1 routes to the phone’s own kernel. ADB reverse tunneling (`adb reverse tcp:8082 tcp:8082`) captures TCP traffic on the phone’s port and encapsulates it over USB directly into the workstation’s networking stack. This avoids Wi-Fi routing and UFW configuration entirely.</w:t>
      </w:r>
    </w:p>
    <w:p>
      <w:pPr>
        <w:pStyle w:val="Heading2"/>
      </w:pPr>
      <w:r>
        <w:t xml:space="preserve">5.2 Production: Tailscale VPN Mesh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daily operation ("The Tie-In"), the system uses Tailscale’s WireGuard-based mesh. It performs STUN/TURN NAT traversal automatically, assigns a static Magic IP (100.64.x.x), and provides seamless handoff between cellular and Wi-Fi without dropping the tunnel. Port 5000 remains invisible to the public internet. The phone targets the Tailscale Magic IP for all backend communication.</w:t>
      </w:r>
    </w:p>
    <w:p>
      <w:pPr>
        <w:pStyle w:val="Heading2"/>
      </w:pPr>
      <w:r>
        <w:t xml:space="preserve">5.3 The NeuroBeam Protocol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NeuroBeam is the proprietary P2P tunneling protocol. Transport: WebSockets over HTTP/1.1. Encryption: AES-256-GCM. Discovery: QR code optical air-gap (Session ID + 256-bit key). Keep-alive: heartbeat ping every 10 seconds.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Handshake flow: (1) Server generates session key K and session ID SID, displays as QR. (2) Client scans, connects via WebSocket, sends SID. (3) Server verifies, encrypts response with K. (4) Client decrypts — if successful, connection enters LOCKED state. All subsequent messages are encrypted JSON envelopes: {"c": "BASE64_CIPHERTEXT", "n": "BASE64_NONCE"}.</w:t>
      </w:r>
    </w:p>
    <w:p>
      <w:r>
        <w:br w:type="page"/>
      </w:r>
    </w:p>
    <w:p>
      <w:pPr>
        <w:pStyle w:val="Heading1"/>
      </w:pPr>
      <w:r>
        <w:t xml:space="preserve">6. AI Behavior Matrix &amp; Persona System</w:t>
      </w:r>
    </w:p>
    <w:p>
      <w:pPr>
        <w:pStyle w:val="Heading2"/>
      </w:pPr>
      <w:r>
        <w:t xml:space="preserve">6.1 The Cast of Characters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00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00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SPARK (Mobile Scout)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Cyberpunk / Concise / Slang. Trigger: low-latency queries, simple facts.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VORTEX (The Router)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Cold / Logical / JSON-only. Internal routing decisions only.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 (The Architect)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Academic / Deep / Structured. Complex coding, research, analysis.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HADRON (Tech-Priest)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Grimdark / Haughty / Religious ("Machine Spirit"). CURRENTLY ACTIVE FOR ALL ROUTES.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6.2 AI Tiering &amp; Temperature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00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00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Temperature / Model / Scope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Tier 1 (Mobile Edge)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 0.7 (Creative). FunctionGemma 270M / Qwen 1.5B. Sub-100ms replies, offline summarization.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Tier 2 (Router/Agent)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 0.1 (Precise). Embedded routing logic. Deterministic JSON/intent parsing.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Tier 3 (Cloud/PC)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 0.5 (Balanced). DeepSeek-R1 8B / Qwen 2.5 14B. Heavy CoT reasoning, code analysis, RAG.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Code File Reference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source files extracted from the Gemini conversation history and consolidated into clean, working implementations.</w:t>
      </w:r>
    </w:p>
    <w:p>
      <w:pPr>
        <w:pStyle w:val="Heading2"/>
      </w:pPr>
      <w:r>
        <w:t xml:space="preserve">7.1 Mobile Application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00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00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context/NoosphereContext.tsx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Global state provider. Manages active agent, inference mode (local/tethered), upstream URL, auth token. Provides activateTether() and disconnectTether() actions.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utils/BeamHandler.ts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Dispatches verified beam payloads. Handles switch_agent, open_project, sync_clipboard, and tether actions.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hooks/useWorkloadRouter.ts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Decision hook for local vs tethered inference. Routes to desktop Ollama when tethered, falls back to local llama.cpp when not.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components/BeamScanner.tsx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Camera-based QR scanner. Detects noosphere:// deep links, extracts payload + signature, sends to /beam/verify, dispatches result via BeamHandler.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components/TetherStatus.tsx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 bar component. Shows 'On-Device Intelligence' (gray) or 'TETHERED TO DESKTOP' (indigo) with disconnect button.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screens/ChatScreen.tsx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 chat interface. Integrates TetherStatus, useWorkloadRouter, and message history. Dark cyberpunk theme.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7.2 Backend (Python)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00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00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backend/main.py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FastAPI server. Auto-generates tether QR on startup. Endpoints: /health, /beam/verify, /beam/generate, /api/tether/chat.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backend/beam_cli.py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Standalone CLI tool. Generates and prints tether QR codes without starting the server.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backend/requirements.txt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dependencies: fastapi, uvicorn, httpx, qrcode, pydantic, psutil, chromadb.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Architecture Review &amp; Recommendations</w:t>
      </w:r>
    </w:p>
    <w:p>
      <w:pPr>
        <w:pStyle w:val="Heading2"/>
      </w:pPr>
      <w:r>
        <w:t xml:space="preserve">8.1 What Works Well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3-tier separation is clean and well-reasoned. The complexity scorer avoids the overhead of a "router LLM" while still making intelligent decisions. The Ollama-only pivot eliminates cloud costs and latency spikes. The NeuroBeam QR handshake is elegant — optical air-gap key exchange is genuinely more secure than Bluetooth or mDNS discovery. The HADRON persona is a clever UX trick for hiding latency.</w:t>
      </w:r>
    </w:p>
    <w:p>
      <w:pPr>
        <w:pStyle w:val="Heading2"/>
      </w:pPr>
      <w:r>
        <w:t xml:space="preserve">8.2 Issues Found in Gemini Conversations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Ollama Port Mismatch: </w:t>
      </w:r>
      <w:r>
        <w:rPr>
          <w:rFonts w:ascii="Arial" w:cs="Arial" w:eastAsia="Arial" w:hAnsi="Arial"/>
          <w:sz w:val="22"/>
          <w:szCs w:val="22"/>
        </w:rPr>
        <w:t xml:space="preserve">Your system uses port 11435 but Ollama defaults to 11434. The backend main.py defaults to OLLAMA_URL=http://localhost:11435 to match your setup. Ensure OLLAMA_HOST=0.0.0.0:11435 is set in your environment.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Model Name 404s: </w:t>
      </w:r>
      <w:r>
        <w:rPr>
          <w:rFonts w:ascii="Arial" w:cs="Arial" w:eastAsia="Arial" w:hAnsi="Arial"/>
          <w:sz w:val="22"/>
          <w:szCs w:val="22"/>
        </w:rPr>
        <w:t xml:space="preserve">Your backend was requesting generic names like 'llama3' but Ollama requires exact tags like 'llama3.2:3b'. The extracted code uses exact tags throughout.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Antigravity Sync Zombie: </w:t>
      </w:r>
      <w:r>
        <w:rPr>
          <w:rFonts w:ascii="Arial" w:cs="Arial" w:eastAsia="Arial" w:hAnsi="Arial"/>
          <w:sz w:val="22"/>
          <w:szCs w:val="22"/>
        </w:rPr>
        <w:t xml:space="preserve">GitHub sync stuck for 8+ hours due to package-lock.json semantic diff. Solution: `rm -f ~/.config/Antigravity/sync.lock` and add package-lock.json to .gitattributes as binary.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Gemini Repeated Responses: </w:t>
      </w:r>
      <w:r>
        <w:rPr>
          <w:rFonts w:ascii="Arial" w:cs="Arial" w:eastAsia="Arial" w:hAnsi="Arial"/>
          <w:sz w:val="22"/>
          <w:szCs w:val="22"/>
        </w:rPr>
        <w:t xml:space="preserve">Gemini hit a processing loop and repeated the same message 3 times to different screenshots. All unique content has been extracted and deduplicated here.</w:t>
      </w:r>
    </w:p>
    <w:p>
      <w:pPr>
        <w:pStyle w:val="Heading2"/>
      </w:pPr>
      <w:r>
        <w:t xml:space="preserve">8.3 Recommendations for Next Steps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Upgrade to Expo SDK 55: </w:t>
      </w:r>
      <w:r>
        <w:rPr>
          <w:rFonts w:ascii="Arial" w:cs="Arial" w:eastAsia="Arial" w:hAnsi="Arial"/>
          <w:sz w:val="22"/>
          <w:szCs w:val="22"/>
        </w:rPr>
        <w:t xml:space="preserve">SDK 55 is in beta (as Gemini noted). Plan the upgrade but wait for stable release. The core architecture is SDK-agnostic.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Consolidate Startup Scripts: </w:t>
      </w:r>
      <w:r>
        <w:rPr>
          <w:rFonts w:ascii="Arial" w:cs="Arial" w:eastAsia="Arial" w:hAnsi="Arial"/>
          <w:sz w:val="22"/>
          <w:szCs w:val="22"/>
        </w:rPr>
        <w:t xml:space="preserve">Replace the 4-terminal manual startup with a single systemd target or docker-compose.yml that starts Ollama, FastAPI, and the telemetry WebSocket together.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Implement Streaming: </w:t>
      </w:r>
      <w:r>
        <w:rPr>
          <w:rFonts w:ascii="Arial" w:cs="Arial" w:eastAsia="Arial" w:hAnsi="Arial"/>
          <w:sz w:val="22"/>
          <w:szCs w:val="22"/>
        </w:rPr>
        <w:t xml:space="preserve">The tether endpoint currently uses stream=False. Add SSE or WebSocket streaming for real-time token delivery to get the typewriter effect on tethered responses.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Rotation: </w:t>
      </w:r>
      <w:r>
        <w:rPr>
          <w:rFonts w:ascii="Arial" w:cs="Arial" w:eastAsia="Arial" w:hAnsi="Arial"/>
          <w:sz w:val="22"/>
          <w:szCs w:val="22"/>
        </w:rPr>
        <w:t xml:space="preserve">NeuroBeam session keys persist for the WebSocket lifetime. Implement hourly key rotation for long-running sessions.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Replace Hardcoded Secret: </w:t>
      </w:r>
      <w:r>
        <w:rPr>
          <w:rFonts w:ascii="Arial" w:cs="Arial" w:eastAsia="Arial" w:hAnsi="Arial"/>
          <w:sz w:val="22"/>
          <w:szCs w:val="22"/>
        </w:rPr>
        <w:t xml:space="preserve">Move SERVER_SECRET_KEY to an environment variable. The current 'super_secret_key_change_this_in_prod' placeholder must be replaced.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Re-enable Dynamic Personas: </w:t>
      </w:r>
      <w:r>
        <w:rPr>
          <w:rFonts w:ascii="Arial" w:cs="Arial" w:eastAsia="Arial" w:hAnsi="Arial"/>
          <w:sz w:val="22"/>
          <w:szCs w:val="22"/>
        </w:rPr>
        <w:t xml:space="preserve">The HADRON override is fun but limiting. Implement the planned persona switching: Combat Mode (SPARK), Research Mode (CORE), Story Mode (HADRON).</w:t>
      </w:r>
    </w:p>
    <w:p>
      <w:pPr>
        <w:spacing w:after="200"/>
      </w:pPr>
    </w:p>
    <w:p>
      <w:pPr>
        <w:spacing w:after="200"/>
      </w:pPr>
    </w:p>
    <w:p>
      <w:pPr>
        <w:pBdr>
          <w:top w:val="single" w:color="4B0082" w:sz="2"/>
        </w:pBdr>
        <w:spacing w:before="400"/>
        <w:jc w:val="center"/>
      </w:pPr>
      <w:r>
        <w:rPr>
          <w:i/>
          <w:iCs/>
          <w:color w:val="666666"/>
          <w:sz w:val="20"/>
          <w:szCs w:val="20"/>
        </w:rPr>
        <w:t xml:space="preserve">End of Document</w:t>
      </w:r>
    </w:p>
    <w:sectPr>
      <w:head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6"/>
        <w:szCs w:val="16"/>
      </w:rPr>
      <w:t xml:space="preserve">NeuroSync Technical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4B008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8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2026-02-14T05:23:49.978Z</dcterms:created>
  <dcterms:modified xsi:type="dcterms:W3CDTF">2026-02-14T05:23:49.979Z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