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Телефон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Дисциплина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Иванов И.И.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111-22-33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Математика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Петров П.П.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555-66-77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Математика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Сидоров С.С.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888-99-00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Химия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Объяснение: В каждой ячейке должно быть только одно значение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2.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студента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Иванов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Петров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Сидоров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дисциплины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дисциплины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Математика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Физика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студента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дисциплины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оценка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Объяснение: Дублирование данных и не структурное хранение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3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факультета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факультет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Информатики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Экономики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группы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группы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факультета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ЭК-21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ИС-32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студента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группы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Иванов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Петров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Сидоров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Кузнецов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Смирнов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Объяснение: Отсутствие вспомогательных таблиц и повторение данных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5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Это косвенная связь между таблицами без прямого отношения друг к другу. Пример пользователь → каталог → товар в онлайн маркете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miipZUUJIZp3U6NkTJi/e5bLdw==">CgMxLjA4AHIhMTVlZ0lUTWVxTnQzek4zbWkzWk5KYm9aV2dUWnB6WS04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