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64"/>
      </w:tblGrid>
      <w:tr>
        <w:tc>
          <w:tcPr>
            <w:tcW w:type="dxa" w:w="9878"/>
            <w:shd w:fill="16834F"/>
          </w:tcPr>
          <w:p>
            <w:pPr>
              <w:jc w:val="center"/>
            </w:pPr>
            <w:r>
              <w:rPr>
                <w:rFonts w:ascii="Arial" w:hAnsi="Arial"/>
                <w:b/>
                <w:color w:val="FFFFFF"/>
                <w:sz w:val="48"/>
              </w:rPr>
              <w:t>ScrapWise Software Proposal</w:t>
            </w:r>
          </w:p>
          <w:p>
            <w:pPr>
              <w:jc w:val="center"/>
            </w:pPr>
            <w:r>
              <w:rPr>
                <w:rFonts w:ascii="Arial" w:hAnsi="Arial"/>
                <w:color w:val="FFFFFF"/>
                <w:sz w:val="24"/>
              </w:rPr>
              <w:t>Turn every kilo into clear business insight.</w:t>
            </w:r>
          </w:p>
        </w:tc>
      </w:tr>
    </w:tbl>
    <w:tbl>
      <w:tblPr>
        <w:tblW w:type="auto" w:w="0"/>
        <w:jc w:val="center"/>
        <w:tblLook w:firstColumn="1" w:firstRow="1" w:lastColumn="0" w:lastRow="0" w:noHBand="0" w:noVBand="1" w:val="04A0"/>
        <w:tblBorders>
          <w:top w:val="single" w:sz="6" w:space="0" w:color="D7E1E8"/>
          <w:left w:val="single" w:sz="6" w:space="0" w:color="D7E1E8"/>
          <w:bottom w:val="single" w:sz="6" w:space="0" w:color="D7E1E8"/>
          <w:right w:val="single" w:sz="6" w:space="0" w:color="D7E1E8"/>
          <w:insideH w:val="single" w:sz="6" w:space="0" w:color="D7E1E8"/>
          <w:insideV w:val="single" w:sz="6" w:space="0" w:color="D7E1E8"/>
        </w:tblBorders>
      </w:tblPr>
      <w:tblGrid>
        <w:gridCol w:w="4939"/>
        <w:gridCol w:w="4939"/>
      </w:tblGrid>
      <w:tr>
        <w:tc>
          <w:tcPr>
            <w:tcW w:type="dxa" w:w="4939"/>
            <w:shd w:fill="EDF3F5"/>
            <w:vAlign w:val="center"/>
          </w:tcPr>
          <w:p>
            <w:r/>
            <w:r>
              <w:rPr>
                <w:rFonts w:ascii="Arial" w:hAnsi="Arial"/>
                <w:b/>
                <w:color w:val="142230"/>
                <w:sz w:val="19"/>
              </w:rPr>
              <w:t>Prepared For</w:t>
            </w:r>
          </w:p>
        </w:tc>
        <w:tc>
          <w:tcPr>
            <w:tcW w:type="dxa" w:w="4939"/>
            <w:vAlign w:val="center"/>
          </w:tcPr>
          <w:p>
            <w:r/>
            <w:r>
              <w:rPr>
                <w:rFonts w:ascii="Arial" w:hAnsi="Arial"/>
                <w:b w:val="0"/>
                <w:color w:val="142230"/>
                <w:sz w:val="19"/>
              </w:rPr>
              <w:t>Client Name: ______________________________</w:t>
            </w:r>
          </w:p>
        </w:tc>
      </w:tr>
      <w:tr>
        <w:tc>
          <w:tcPr>
            <w:tcW w:type="dxa" w:w="4939"/>
            <w:shd w:fill="EDF3F5"/>
            <w:vAlign w:val="center"/>
          </w:tcPr>
          <w:p>
            <w:r/>
            <w:r>
              <w:rPr>
                <w:rFonts w:ascii="Arial" w:hAnsi="Arial"/>
                <w:b/>
                <w:color w:val="142230"/>
                <w:sz w:val="19"/>
              </w:rPr>
              <w:t>Prepared By</w:t>
            </w:r>
          </w:p>
        </w:tc>
        <w:tc>
          <w:tcPr>
            <w:tcW w:type="dxa" w:w="4939"/>
            <w:vAlign w:val="center"/>
          </w:tcPr>
          <w:p>
            <w:r/>
            <w:r>
              <w:rPr>
                <w:rFonts w:ascii="Arial" w:hAnsi="Arial"/>
                <w:b w:val="0"/>
                <w:color w:val="142230"/>
                <w:sz w:val="19"/>
              </w:rPr>
              <w:t>Service Provider: ______________________________</w:t>
            </w:r>
          </w:p>
        </w:tc>
      </w:tr>
      <w:tr>
        <w:tc>
          <w:tcPr>
            <w:tcW w:type="dxa" w:w="4939"/>
            <w:shd w:fill="EDF3F5"/>
            <w:vAlign w:val="center"/>
          </w:tcPr>
          <w:p>
            <w:r/>
            <w:r>
              <w:rPr>
                <w:rFonts w:ascii="Arial" w:hAnsi="Arial"/>
                <w:b/>
                <w:color w:val="142230"/>
                <w:sz w:val="19"/>
              </w:rPr>
              <w:t>Date</w:t>
            </w:r>
          </w:p>
        </w:tc>
        <w:tc>
          <w:tcPr>
            <w:tcW w:type="dxa" w:w="4939"/>
            <w:vAlign w:val="center"/>
          </w:tcPr>
          <w:p>
            <w:r/>
            <w:r>
              <w:rPr>
                <w:rFonts w:ascii="Arial" w:hAnsi="Arial"/>
                <w:b w:val="0"/>
                <w:color w:val="142230"/>
                <w:sz w:val="19"/>
              </w:rPr>
              <w:t>______________________________</w:t>
            </w:r>
          </w:p>
        </w:tc>
      </w:tr>
      <w:tr>
        <w:tc>
          <w:tcPr>
            <w:tcW w:type="dxa" w:w="4939"/>
            <w:shd w:fill="EDF3F5"/>
            <w:vAlign w:val="center"/>
          </w:tcPr>
          <w:p>
            <w:r/>
            <w:r>
              <w:rPr>
                <w:rFonts w:ascii="Arial" w:hAnsi="Arial"/>
                <w:b/>
                <w:color w:val="142230"/>
                <w:sz w:val="19"/>
              </w:rPr>
              <w:t>System</w:t>
            </w:r>
          </w:p>
        </w:tc>
        <w:tc>
          <w:tcPr>
            <w:tcW w:type="dxa" w:w="4939"/>
            <w:vAlign w:val="center"/>
          </w:tcPr>
          <w:p>
            <w:r/>
            <w:r>
              <w:rPr>
                <w:rFonts w:ascii="Arial" w:hAnsi="Arial"/>
                <w:b w:val="0"/>
                <w:color w:val="142230"/>
                <w:sz w:val="19"/>
              </w:rPr>
              <w:t>ScrapWise - Junkshop Operations Management System</w:t>
            </w:r>
          </w:p>
        </w:tc>
      </w:tr>
    </w:tbl>
    <w:p/>
    <w:p>
      <w:pPr>
        <w:pStyle w:val="Heading1"/>
      </w:pPr>
      <w:r>
        <w:rPr>
          <w:rFonts w:ascii="Arial" w:hAnsi="Arial"/>
          <w:b/>
          <w:color w:val="123862"/>
          <w:sz w:val="36"/>
        </w:rPr>
        <w:t>Main Purpose of the System</w:t>
      </w:r>
    </w:p>
    <w:p>
      <w:pPr/>
      <w:r>
        <w:rPr>
          <w:rFonts w:ascii="Arial" w:hAnsi="Arial"/>
          <w:sz w:val="20"/>
        </w:rPr>
        <w:t>The main purpose of ScrapWise is to help a junkshop clearly track every kilo of scrap, every cash movement, and every operational record in one organized system.</w:t>
      </w:r>
    </w:p>
    <w:p>
      <w:pPr/>
      <w:r>
        <w:rPr>
          <w:rFonts w:ascii="Arial" w:hAnsi="Arial"/>
          <w:sz w:val="20"/>
        </w:rPr>
        <w:t>Instead of relying on manual notebooks, scattered spreadsheets, or memory-based reporting, ScrapWise gives the business a single place to record buying, selling, inventory, deliveries, employee attendance, payroll, and daily cash operation. The goal is to turn daily junkshop activity into clear, reliable business information that owners and staff can use for faster decisions.</w:t>
      </w:r>
    </w:p>
    <w:tbl>
      <w:tblPr>
        <w:tblW w:type="auto" w:w="0"/>
        <w:jc w:val="center"/>
        <w:tblLook w:firstColumn="1" w:firstRow="1" w:lastColumn="0" w:lastRow="0" w:noHBand="0" w:noVBand="1" w:val="04A0"/>
        <w:tblBorders>
          <w:top w:val="single" w:sz="6" w:space="0" w:color="16834F"/>
          <w:left w:val="single" w:sz="6" w:space="0" w:color="16834F"/>
          <w:bottom w:val="single" w:sz="6" w:space="0" w:color="16834F"/>
          <w:right w:val="single" w:sz="6" w:space="0" w:color="16834F"/>
          <w:insideH w:val="single" w:sz="6" w:space="0" w:color="16834F"/>
          <w:insideV w:val="single" w:sz="6" w:space="0" w:color="16834F"/>
        </w:tblBorders>
      </w:tblPr>
      <w:tblGrid>
        <w:gridCol w:w="9878"/>
      </w:tblGrid>
      <w:tr>
        <w:tc>
          <w:tcPr>
            <w:tcW w:type="dxa" w:w="9878"/>
            <w:shd w:fill="EAF7EF"/>
          </w:tcPr>
          <w:p>
            <w:r/>
            <w:r>
              <w:rPr>
                <w:rFonts w:ascii="Arial" w:hAnsi="Arial"/>
                <w:b/>
                <w:color w:val="123862"/>
                <w:sz w:val="20"/>
              </w:rPr>
              <w:t>ScrapWise helps the owner answer the most important daily questions: What did we buy? What did we sell? How much stock do we have? Where did the scrap go? How much cash should be on hand? Who worked today? What should be paid in payroll?</w:t>
            </w:r>
          </w:p>
        </w:tc>
      </w:tr>
    </w:tbl>
    <w:p/>
    <w:p>
      <w:pPr>
        <w:pStyle w:val="Heading1"/>
      </w:pPr>
      <w:r>
        <w:rPr>
          <w:rFonts w:ascii="Arial" w:hAnsi="Arial"/>
          <w:b/>
          <w:color w:val="123862"/>
          <w:sz w:val="36"/>
        </w:rPr>
        <w:t>Business Problems Addressed</w:t>
      </w:r>
    </w:p>
    <w:p>
      <w:pPr>
        <w:pStyle w:val="ListBullet"/>
      </w:pPr>
      <w:r>
        <w:rPr>
          <w:rFonts w:ascii="Arial" w:hAnsi="Arial"/>
          <w:sz w:val="20"/>
        </w:rPr>
        <w:t>Manual records can be hard to verify, search, and summarize.</w:t>
      </w:r>
    </w:p>
    <w:p>
      <w:pPr>
        <w:pStyle w:val="ListBullet"/>
      </w:pPr>
      <w:r>
        <w:rPr>
          <w:rFonts w:ascii="Arial" w:hAnsi="Arial"/>
          <w:sz w:val="20"/>
        </w:rPr>
        <w:t>Material stock can become inaccurate when purchases, sales, and deliveries are not connected.</w:t>
      </w:r>
    </w:p>
    <w:p>
      <w:pPr>
        <w:pStyle w:val="ListBullet"/>
      </w:pPr>
      <w:r>
        <w:rPr>
          <w:rFonts w:ascii="Arial" w:hAnsi="Arial"/>
          <w:sz w:val="20"/>
        </w:rPr>
        <w:t>Truck deliveries with multiple scrap materials can be difficult to monitor.</w:t>
      </w:r>
    </w:p>
    <w:p>
      <w:pPr>
        <w:pStyle w:val="ListBullet"/>
      </w:pPr>
      <w:r>
        <w:rPr>
          <w:rFonts w:ascii="Arial" w:hAnsi="Arial"/>
          <w:sz w:val="20"/>
        </w:rPr>
        <w:t>Cash operation needs a clear starting amount, paid in, paid out, and closing record.</w:t>
      </w:r>
    </w:p>
    <w:p>
      <w:pPr>
        <w:pStyle w:val="ListBullet"/>
      </w:pPr>
      <w:r>
        <w:rPr>
          <w:rFonts w:ascii="Arial" w:hAnsi="Arial"/>
          <w:sz w:val="20"/>
        </w:rPr>
        <w:t>Attendance, overtime, cash advances, and payroll need to be connected to reduce manual computation.</w:t>
      </w:r>
    </w:p>
    <w:p>
      <w:pPr>
        <w:pStyle w:val="ListBullet"/>
      </w:pPr>
      <w:r>
        <w:rPr>
          <w:rFonts w:ascii="Arial" w:hAnsi="Arial"/>
          <w:sz w:val="20"/>
        </w:rPr>
        <w:t>Owners need a dashboard and reports to understand business performance quickly.</w:t>
      </w:r>
    </w:p>
    <w:p>
      <w:pPr>
        <w:pStyle w:val="Heading1"/>
      </w:pPr>
      <w:r>
        <w:rPr>
          <w:rFonts w:ascii="Arial" w:hAnsi="Arial"/>
          <w:b/>
          <w:color w:val="123862"/>
          <w:sz w:val="36"/>
        </w:rPr>
        <w:t>Proposed Solution</w:t>
      </w:r>
    </w:p>
    <w:p>
      <w:pPr/>
      <w:r>
        <w:rPr>
          <w:rFonts w:ascii="Arial" w:hAnsi="Arial"/>
          <w:sz w:val="20"/>
        </w:rPr>
        <w:t>ScrapWise is a web-based junkshop management application designed for daily operations. It supports multiple branches, role-based user access, and practical workflows for staff, payroll, and admin users.</w:t>
      </w:r>
    </w:p>
    <w:p>
      <w:pPr/>
      <w:r>
        <w:rPr>
          <w:rFonts w:ascii="Arial" w:hAnsi="Arial"/>
          <w:sz w:val="20"/>
        </w:rPr>
        <w:t>The application is designed to be usable on a tablet for daily shop operations and on a laptop or desktop for admin, payroll, reporting, and review work.</w:t>
      </w:r>
    </w:p>
    <w:p>
      <w:r>
        <w:br w:type="page"/>
      </w:r>
    </w:p>
    <w:p>
      <w:pPr>
        <w:pStyle w:val="Heading1"/>
      </w:pPr>
      <w:r>
        <w:rPr>
          <w:rFonts w:ascii="Arial" w:hAnsi="Arial"/>
          <w:b/>
          <w:color w:val="123862"/>
          <w:sz w:val="36"/>
        </w:rPr>
        <w:t>Key System Modules</w:t>
      </w:r>
    </w:p>
    <w:tbl>
      <w:tblPr>
        <w:tblW w:type="auto" w:w="0"/>
        <w:jc w:val="center"/>
        <w:tblLook w:firstColumn="1" w:firstRow="1" w:lastColumn="0" w:lastRow="0" w:noHBand="0" w:noVBand="1" w:val="04A0"/>
        <w:tblBorders>
          <w:top w:val="single" w:sz="6" w:space="0" w:color="D7E1E8"/>
          <w:left w:val="single" w:sz="6" w:space="0" w:color="D7E1E8"/>
          <w:bottom w:val="single" w:sz="6" w:space="0" w:color="D7E1E8"/>
          <w:right w:val="single" w:sz="6" w:space="0" w:color="D7E1E8"/>
          <w:insideH w:val="single" w:sz="6" w:space="0" w:color="D7E1E8"/>
          <w:insideV w:val="single" w:sz="6" w:space="0" w:color="D7E1E8"/>
        </w:tblBorders>
      </w:tblPr>
      <w:tblGrid>
        <w:gridCol w:w="4939"/>
        <w:gridCol w:w="4939"/>
      </w:tblGrid>
      <w:tr>
        <w:tc>
          <w:tcPr>
            <w:tcW w:type="dxa" w:w="4939"/>
            <w:shd w:fill="EDF3F5"/>
          </w:tcPr>
          <w:p>
            <w:r/>
            <w:r>
              <w:rPr>
                <w:rFonts w:ascii="Arial" w:hAnsi="Arial"/>
                <w:b/>
                <w:color w:val="142230"/>
                <w:sz w:val="19"/>
              </w:rPr>
              <w:t>Module</w:t>
            </w:r>
          </w:p>
        </w:tc>
        <w:tc>
          <w:tcPr>
            <w:tcW w:type="dxa" w:w="4939"/>
            <w:shd w:fill="EDF3F5"/>
          </w:tcPr>
          <w:p>
            <w:r/>
            <w:r>
              <w:rPr>
                <w:rFonts w:ascii="Arial" w:hAnsi="Arial"/>
                <w:b/>
                <w:color w:val="142230"/>
                <w:sz w:val="19"/>
              </w:rPr>
              <w:t>Purpose</w:t>
            </w:r>
          </w:p>
        </w:tc>
      </w:tr>
      <w:tr>
        <w:tc>
          <w:tcPr>
            <w:tcW w:type="dxa" w:w="4939"/>
          </w:tcPr>
          <w:p>
            <w:r/>
            <w:r>
              <w:rPr>
                <w:rFonts w:ascii="Arial" w:hAnsi="Arial"/>
                <w:b/>
                <w:color w:val="123862"/>
                <w:sz w:val="19"/>
              </w:rPr>
              <w:t>Dashboard</w:t>
            </w:r>
          </w:p>
        </w:tc>
        <w:tc>
          <w:tcPr>
            <w:tcW w:type="dxa" w:w="4939"/>
          </w:tcPr>
          <w:p>
            <w:r/>
            <w:r>
              <w:rPr>
                <w:rFonts w:ascii="Arial" w:hAnsi="Arial"/>
                <w:b w:val="0"/>
                <w:color w:val="142230"/>
                <w:sz w:val="19"/>
              </w:rPr>
              <w:t>Provides a quick operations snapshot showing purchases, sales, gross profit, inventory value, and pending payments.</w:t>
            </w:r>
          </w:p>
        </w:tc>
      </w:tr>
      <w:tr>
        <w:tc>
          <w:tcPr>
            <w:tcW w:type="dxa" w:w="4939"/>
          </w:tcPr>
          <w:p>
            <w:r/>
            <w:r>
              <w:rPr>
                <w:rFonts w:ascii="Arial" w:hAnsi="Arial"/>
                <w:b/>
                <w:color w:val="123862"/>
                <w:sz w:val="19"/>
              </w:rPr>
              <w:t>Transactions</w:t>
            </w:r>
          </w:p>
        </w:tc>
        <w:tc>
          <w:tcPr>
            <w:tcW w:type="dxa" w:w="4939"/>
          </w:tcPr>
          <w:p>
            <w:r/>
            <w:r>
              <w:rPr>
                <w:rFonts w:ascii="Arial" w:hAnsi="Arial"/>
                <w:b w:val="0"/>
                <w:color w:val="142230"/>
                <w:sz w:val="19"/>
              </w:rPr>
              <w:t>Records purchases and sales, including multiple materials for the same customer or supplier, individual receipts, and customer-level printing.</w:t>
            </w:r>
          </w:p>
        </w:tc>
      </w:tr>
      <w:tr>
        <w:tc>
          <w:tcPr>
            <w:tcW w:type="dxa" w:w="4939"/>
          </w:tcPr>
          <w:p>
            <w:r/>
            <w:r>
              <w:rPr>
                <w:rFonts w:ascii="Arial" w:hAnsi="Arial"/>
                <w:b/>
                <w:color w:val="123862"/>
                <w:sz w:val="19"/>
              </w:rPr>
              <w:t>Inventory</w:t>
            </w:r>
          </w:p>
        </w:tc>
        <w:tc>
          <w:tcPr>
            <w:tcW w:type="dxa" w:w="4939"/>
          </w:tcPr>
          <w:p>
            <w:r/>
            <w:r>
              <w:rPr>
                <w:rFonts w:ascii="Arial" w:hAnsi="Arial"/>
                <w:b w:val="0"/>
                <w:color w:val="142230"/>
                <w:sz w:val="19"/>
              </w:rPr>
              <w:t>Shows stock position, stock movements, estimated value, location, and material transaction history.</w:t>
            </w:r>
          </w:p>
        </w:tc>
      </w:tr>
      <w:tr>
        <w:tc>
          <w:tcPr>
            <w:tcW w:type="dxa" w:w="4939"/>
          </w:tcPr>
          <w:p>
            <w:r/>
            <w:r>
              <w:rPr>
                <w:rFonts w:ascii="Arial" w:hAnsi="Arial"/>
                <w:b/>
                <w:color w:val="123862"/>
                <w:sz w:val="19"/>
              </w:rPr>
              <w:t>Deliveries</w:t>
            </w:r>
          </w:p>
        </w:tc>
        <w:tc>
          <w:tcPr>
            <w:tcW w:type="dxa" w:w="4939"/>
          </w:tcPr>
          <w:p>
            <w:r/>
            <w:r>
              <w:rPr>
                <w:rFonts w:ascii="Arial" w:hAnsi="Arial"/>
                <w:b w:val="0"/>
                <w:color w:val="142230"/>
                <w:sz w:val="19"/>
              </w:rPr>
              <w:t>Tracks truck loads, multiple scrap materials, loaded weight, delivered weight, discrepancy, calculated loss, driver, plate number, destination, and printouts.</w:t>
            </w:r>
          </w:p>
        </w:tc>
      </w:tr>
      <w:tr>
        <w:tc>
          <w:tcPr>
            <w:tcW w:type="dxa" w:w="4939"/>
          </w:tcPr>
          <w:p>
            <w:r/>
            <w:r>
              <w:rPr>
                <w:rFonts w:ascii="Arial" w:hAnsi="Arial"/>
                <w:b/>
                <w:color w:val="123862"/>
                <w:sz w:val="19"/>
              </w:rPr>
              <w:t>Cash Operation</w:t>
            </w:r>
          </w:p>
        </w:tc>
        <w:tc>
          <w:tcPr>
            <w:tcW w:type="dxa" w:w="4939"/>
          </w:tcPr>
          <w:p>
            <w:r/>
            <w:r>
              <w:rPr>
                <w:rFonts w:ascii="Arial" w:hAnsi="Arial"/>
                <w:b w:val="0"/>
                <w:color w:val="142230"/>
                <w:sz w:val="19"/>
              </w:rPr>
              <w:t>Manages starting cash, paid in, paid out, close operation, expected cash, ending balance, variance, history, and printable receipt.</w:t>
            </w:r>
          </w:p>
        </w:tc>
      </w:tr>
      <w:tr>
        <w:tc>
          <w:tcPr>
            <w:tcW w:type="dxa" w:w="4939"/>
          </w:tcPr>
          <w:p>
            <w:r/>
            <w:r>
              <w:rPr>
                <w:rFonts w:ascii="Arial" w:hAnsi="Arial"/>
                <w:b/>
                <w:color w:val="123862"/>
                <w:sz w:val="19"/>
              </w:rPr>
              <w:t>Attendance</w:t>
            </w:r>
          </w:p>
        </w:tc>
        <w:tc>
          <w:tcPr>
            <w:tcW w:type="dxa" w:w="4939"/>
          </w:tcPr>
          <w:p>
            <w:r/>
            <w:r>
              <w:rPr>
                <w:rFonts w:ascii="Arial" w:hAnsi="Arial"/>
                <w:b w:val="0"/>
                <w:color w:val="142230"/>
                <w:sz w:val="19"/>
              </w:rPr>
              <w:t>Allows admin to record employee time in and time out by branch, including regular hours and overtime calculation.</w:t>
            </w:r>
          </w:p>
        </w:tc>
      </w:tr>
      <w:tr>
        <w:tc>
          <w:tcPr>
            <w:tcW w:type="dxa" w:w="4939"/>
          </w:tcPr>
          <w:p>
            <w:r/>
            <w:r>
              <w:rPr>
                <w:rFonts w:ascii="Arial" w:hAnsi="Arial"/>
                <w:b/>
                <w:color w:val="123862"/>
                <w:sz w:val="19"/>
              </w:rPr>
              <w:t>Payroll</w:t>
            </w:r>
          </w:p>
        </w:tc>
        <w:tc>
          <w:tcPr>
            <w:tcW w:type="dxa" w:w="4939"/>
          </w:tcPr>
          <w:p>
            <w:r/>
            <w:r>
              <w:rPr>
                <w:rFonts w:ascii="Arial" w:hAnsi="Arial"/>
                <w:b w:val="0"/>
                <w:color w:val="142230"/>
                <w:sz w:val="19"/>
              </w:rPr>
              <w:t>Uses employee maintenance, attendance records, overtime, and cash advances to help calculate payslips and payroll summaries.</w:t>
            </w:r>
          </w:p>
        </w:tc>
      </w:tr>
      <w:tr>
        <w:tc>
          <w:tcPr>
            <w:tcW w:type="dxa" w:w="4939"/>
          </w:tcPr>
          <w:p>
            <w:r/>
            <w:r>
              <w:rPr>
                <w:rFonts w:ascii="Arial" w:hAnsi="Arial"/>
                <w:b/>
                <w:color w:val="123862"/>
                <w:sz w:val="19"/>
              </w:rPr>
              <w:t>Reports</w:t>
            </w:r>
          </w:p>
        </w:tc>
        <w:tc>
          <w:tcPr>
            <w:tcW w:type="dxa" w:w="4939"/>
          </w:tcPr>
          <w:p>
            <w:r/>
            <w:r>
              <w:rPr>
                <w:rFonts w:ascii="Arial" w:hAnsi="Arial"/>
                <w:b w:val="0"/>
                <w:color w:val="142230"/>
                <w:sz w:val="19"/>
              </w:rPr>
              <w:t>Provides filtered business reports with export options for transactions, purchases, sales, inventory, and income/profit views.</w:t>
            </w:r>
          </w:p>
        </w:tc>
      </w:tr>
      <w:tr>
        <w:tc>
          <w:tcPr>
            <w:tcW w:type="dxa" w:w="4939"/>
          </w:tcPr>
          <w:p>
            <w:r/>
            <w:r>
              <w:rPr>
                <w:rFonts w:ascii="Arial" w:hAnsi="Arial"/>
                <w:b/>
                <w:color w:val="123862"/>
                <w:sz w:val="19"/>
              </w:rPr>
              <w:t>Maintenance</w:t>
            </w:r>
          </w:p>
        </w:tc>
        <w:tc>
          <w:tcPr>
            <w:tcW w:type="dxa" w:w="4939"/>
          </w:tcPr>
          <w:p>
            <w:r/>
            <w:r>
              <w:rPr>
                <w:rFonts w:ascii="Arial" w:hAnsi="Arial"/>
                <w:b w:val="0"/>
                <w:color w:val="142230"/>
                <w:sz w:val="19"/>
              </w:rPr>
              <w:t>Maintains customers, suppliers, materials and prices, locations, destinations, employees, and users.</w:t>
            </w:r>
          </w:p>
        </w:tc>
      </w:tr>
    </w:tbl>
    <w:p/>
    <w:p>
      <w:pPr>
        <w:pStyle w:val="Heading1"/>
      </w:pPr>
      <w:r>
        <w:rPr>
          <w:rFonts w:ascii="Arial" w:hAnsi="Arial"/>
          <w:b/>
          <w:color w:val="123862"/>
          <w:sz w:val="36"/>
        </w:rPr>
        <w:t>Expected Business Benefits</w:t>
      </w:r>
    </w:p>
    <w:p>
      <w:pPr>
        <w:pStyle w:val="ListBullet"/>
      </w:pPr>
      <w:r>
        <w:rPr>
          <w:rFonts w:ascii="Arial" w:hAnsi="Arial"/>
          <w:sz w:val="20"/>
        </w:rPr>
        <w:t>Clearer visibility of daily buying, selling, and inventory values.</w:t>
      </w:r>
    </w:p>
    <w:p>
      <w:pPr>
        <w:pStyle w:val="ListBullet"/>
      </w:pPr>
      <w:r>
        <w:rPr>
          <w:rFonts w:ascii="Arial" w:hAnsi="Arial"/>
          <w:sz w:val="20"/>
        </w:rPr>
        <w:t>Reduced mistakes from repeated manual encoding and separate records.</w:t>
      </w:r>
    </w:p>
    <w:p>
      <w:pPr>
        <w:pStyle w:val="ListBullet"/>
      </w:pPr>
      <w:r>
        <w:rPr>
          <w:rFonts w:ascii="Arial" w:hAnsi="Arial"/>
          <w:sz w:val="20"/>
        </w:rPr>
        <w:t>Better control of truck deliveries and possible material loss.</w:t>
      </w:r>
    </w:p>
    <w:p>
      <w:pPr>
        <w:pStyle w:val="ListBullet"/>
      </w:pPr>
      <w:r>
        <w:rPr>
          <w:rFonts w:ascii="Arial" w:hAnsi="Arial"/>
          <w:sz w:val="20"/>
        </w:rPr>
        <w:t>Cleaner cash handling through opening cash, paid in, paid out, and closing records.</w:t>
      </w:r>
    </w:p>
    <w:p>
      <w:pPr>
        <w:pStyle w:val="ListBullet"/>
      </w:pPr>
      <w:r>
        <w:rPr>
          <w:rFonts w:ascii="Arial" w:hAnsi="Arial"/>
          <w:sz w:val="20"/>
        </w:rPr>
        <w:t>Faster payroll preparation through connected attendance and cash advance records.</w:t>
      </w:r>
    </w:p>
    <w:p>
      <w:pPr>
        <w:pStyle w:val="ListBullet"/>
      </w:pPr>
      <w:r>
        <w:rPr>
          <w:rFonts w:ascii="Arial" w:hAnsi="Arial"/>
          <w:sz w:val="20"/>
        </w:rPr>
        <w:t>More organized customer, supplier, employee, branch, and destination maintenance.</w:t>
      </w:r>
    </w:p>
    <w:p>
      <w:pPr>
        <w:pStyle w:val="ListBullet"/>
      </w:pPr>
      <w:r>
        <w:rPr>
          <w:rFonts w:ascii="Arial" w:hAnsi="Arial"/>
          <w:sz w:val="20"/>
        </w:rPr>
        <w:t>Exportable records for review, reporting, and business decision-making.</w:t>
      </w:r>
    </w:p>
    <w:p>
      <w:pPr>
        <w:pStyle w:val="Heading1"/>
      </w:pPr>
      <w:r>
        <w:rPr>
          <w:rFonts w:ascii="Arial" w:hAnsi="Arial"/>
          <w:b/>
          <w:color w:val="123862"/>
          <w:sz w:val="36"/>
        </w:rPr>
        <w:t>Recommended Operating Setup</w:t>
      </w:r>
    </w:p>
    <w:p>
      <w:pPr>
        <w:pStyle w:val="ListBullet"/>
      </w:pPr>
      <w:r>
        <w:rPr>
          <w:rFonts w:ascii="Arial" w:hAnsi="Arial"/>
          <w:sz w:val="20"/>
        </w:rPr>
        <w:t>Tablet for cashier, counter, attendance, transaction, and delivery recording.</w:t>
      </w:r>
    </w:p>
    <w:p>
      <w:pPr>
        <w:pStyle w:val="ListBullet"/>
      </w:pPr>
      <w:r>
        <w:rPr>
          <w:rFonts w:ascii="Arial" w:hAnsi="Arial"/>
          <w:sz w:val="20"/>
        </w:rPr>
        <w:t>Laptop or desktop for admin, payroll, reports, and deeper review work.</w:t>
      </w:r>
    </w:p>
    <w:p>
      <w:pPr>
        <w:pStyle w:val="ListBullet"/>
      </w:pPr>
      <w:r>
        <w:rPr>
          <w:rFonts w:ascii="Arial" w:hAnsi="Arial"/>
          <w:sz w:val="20"/>
        </w:rPr>
        <w:t>Stable Wi-Fi or internet connection for future cloud or multi-device setup.</w:t>
      </w:r>
    </w:p>
    <w:p>
      <w:pPr>
        <w:pStyle w:val="ListBullet"/>
      </w:pPr>
      <w:r>
        <w:rPr>
          <w:rFonts w:ascii="Arial" w:hAnsi="Arial"/>
          <w:sz w:val="20"/>
        </w:rPr>
        <w:t>Optional receipt printer for printed transaction, delivery, cash operation, and payroll documents.</w:t>
      </w:r>
    </w:p>
    <w:p>
      <w:pPr>
        <w:pStyle w:val="Heading1"/>
      </w:pPr>
      <w:r>
        <w:rPr>
          <w:rFonts w:ascii="Arial" w:hAnsi="Arial"/>
          <w:b/>
          <w:color w:val="123862"/>
          <w:sz w:val="36"/>
        </w:rPr>
        <w:t>Implementation Approach</w:t>
      </w:r>
    </w:p>
    <w:p>
      <w:pPr>
        <w:pStyle w:val="ListNumber"/>
      </w:pPr>
      <w:r>
        <w:rPr>
          <w:rFonts w:ascii="Arial" w:hAnsi="Arial"/>
          <w:sz w:val="20"/>
        </w:rPr>
        <w:t>Confirm the final business process and required fields with the client.</w:t>
      </w:r>
    </w:p>
    <w:p>
      <w:pPr>
        <w:pStyle w:val="ListNumber"/>
      </w:pPr>
      <w:r>
        <w:rPr>
          <w:rFonts w:ascii="Arial" w:hAnsi="Arial"/>
          <w:sz w:val="20"/>
        </w:rPr>
        <w:t>Set up initial company, branch, material, customer, supplier, employee, destination, and user records.</w:t>
      </w:r>
    </w:p>
    <w:p>
      <w:pPr>
        <w:pStyle w:val="ListNumber"/>
      </w:pPr>
      <w:r>
        <w:rPr>
          <w:rFonts w:ascii="Arial" w:hAnsi="Arial"/>
          <w:sz w:val="20"/>
        </w:rPr>
        <w:t>Train users by role: admin, staff, and payroll users.</w:t>
      </w:r>
    </w:p>
    <w:p>
      <w:pPr>
        <w:pStyle w:val="ListNumber"/>
      </w:pPr>
      <w:r>
        <w:rPr>
          <w:rFonts w:ascii="Arial" w:hAnsi="Arial"/>
          <w:sz w:val="20"/>
        </w:rPr>
        <w:t>Run sample transactions and reports for validation.</w:t>
      </w:r>
    </w:p>
    <w:p>
      <w:pPr>
        <w:pStyle w:val="ListNumber"/>
      </w:pPr>
      <w:r>
        <w:rPr>
          <w:rFonts w:ascii="Arial" w:hAnsi="Arial"/>
          <w:sz w:val="20"/>
        </w:rPr>
        <w:t>Start actual operation after client confirmation.</w:t>
      </w:r>
    </w:p>
    <w:p>
      <w:pPr>
        <w:pStyle w:val="ListNumber"/>
      </w:pPr>
      <w:r>
        <w:rPr>
          <w:rFonts w:ascii="Arial" w:hAnsi="Arial"/>
          <w:sz w:val="20"/>
        </w:rPr>
        <w:t>Provide maintenance and support during the included support period.</w:t>
      </w:r>
    </w:p>
    <w:p>
      <w:pPr>
        <w:pStyle w:val="Heading1"/>
      </w:pPr>
      <w:r>
        <w:rPr>
          <w:rFonts w:ascii="Arial" w:hAnsi="Arial"/>
          <w:b/>
          <w:color w:val="123862"/>
          <w:sz w:val="36"/>
        </w:rPr>
        <w:t>Maintenance and Support</w:t>
      </w:r>
    </w:p>
    <w:p>
      <w:pPr/>
      <w:r>
        <w:rPr>
          <w:rFonts w:ascii="Arial" w:hAnsi="Arial"/>
          <w:sz w:val="20"/>
        </w:rPr>
        <w:t>The software includes one (1) year maintenance and support. Support covers reasonable assistance for system usage, minor fixes, and guidance related to the agreed existing features.</w:t>
      </w:r>
    </w:p>
    <w:p>
      <w:pPr/>
      <w:r>
        <w:rPr>
          <w:rFonts w:ascii="Arial" w:hAnsi="Arial"/>
          <w:sz w:val="20"/>
        </w:rPr>
        <w:t>New major features, custom reports, integrations, third-party subscriptions, hosting fees, hardware, printer setup, and large data migration may require a separate quotation if not included in the final signed agreement.</w:t>
      </w:r>
    </w:p>
    <w:p>
      <w:pPr>
        <w:pStyle w:val="Heading1"/>
      </w:pPr>
      <w:r>
        <w:rPr>
          <w:rFonts w:ascii="Arial" w:hAnsi="Arial"/>
          <w:b/>
          <w:color w:val="123862"/>
          <w:sz w:val="36"/>
        </w:rPr>
        <w:t>Commercial Terms</w:t>
      </w:r>
    </w:p>
    <w:tbl>
      <w:tblPr>
        <w:tblW w:type="auto" w:w="0"/>
        <w:jc w:val="center"/>
        <w:tblLook w:firstColumn="1" w:firstRow="1" w:lastColumn="0" w:lastRow="0" w:noHBand="0" w:noVBand="1" w:val="04A0"/>
        <w:tblBorders>
          <w:top w:val="single" w:sz="6" w:space="0" w:color="D7E1E8"/>
          <w:left w:val="single" w:sz="6" w:space="0" w:color="D7E1E8"/>
          <w:bottom w:val="single" w:sz="6" w:space="0" w:color="D7E1E8"/>
          <w:right w:val="single" w:sz="6" w:space="0" w:color="D7E1E8"/>
          <w:insideH w:val="single" w:sz="6" w:space="0" w:color="D7E1E8"/>
          <w:insideV w:val="single" w:sz="6" w:space="0" w:color="D7E1E8"/>
        </w:tblBorders>
      </w:tblPr>
      <w:tblGrid>
        <w:gridCol w:w="4939"/>
        <w:gridCol w:w="4939"/>
      </w:tblGrid>
      <w:tr>
        <w:tc>
          <w:tcPr>
            <w:tcW w:type="dxa" w:w="4939"/>
            <w:shd w:fill="EDF3F5"/>
          </w:tcPr>
          <w:p>
            <w:r/>
            <w:r>
              <w:rPr>
                <w:rFonts w:ascii="Arial" w:hAnsi="Arial"/>
                <w:b/>
                <w:color w:val="142230"/>
                <w:sz w:val="19"/>
              </w:rPr>
              <w:t>Item</w:t>
            </w:r>
          </w:p>
        </w:tc>
        <w:tc>
          <w:tcPr>
            <w:tcW w:type="dxa" w:w="4939"/>
            <w:shd w:fill="EDF3F5"/>
          </w:tcPr>
          <w:p>
            <w:r/>
            <w:r>
              <w:rPr>
                <w:rFonts w:ascii="Arial" w:hAnsi="Arial"/>
                <w:b/>
                <w:color w:val="142230"/>
                <w:sz w:val="19"/>
              </w:rPr>
              <w:t>Detail</w:t>
            </w:r>
          </w:p>
        </w:tc>
      </w:tr>
      <w:tr>
        <w:tc>
          <w:tcPr>
            <w:tcW w:type="dxa" w:w="4939"/>
          </w:tcPr>
          <w:p>
            <w:r/>
            <w:r>
              <w:rPr>
                <w:rFonts w:ascii="Arial" w:hAnsi="Arial"/>
                <w:b/>
                <w:color w:val="142230"/>
                <w:sz w:val="19"/>
              </w:rPr>
              <w:t>Software Price</w:t>
            </w:r>
          </w:p>
        </w:tc>
        <w:tc>
          <w:tcPr>
            <w:tcW w:type="dxa" w:w="4939"/>
          </w:tcPr>
          <w:p>
            <w:r/>
            <w:r>
              <w:rPr>
                <w:rFonts w:ascii="Arial" w:hAnsi="Arial"/>
                <w:b w:val="0"/>
                <w:color w:val="142230"/>
                <w:sz w:val="19"/>
              </w:rPr>
              <w:t>PHP ______________________________</w:t>
            </w:r>
          </w:p>
        </w:tc>
      </w:tr>
      <w:tr>
        <w:tc>
          <w:tcPr>
            <w:tcW w:type="dxa" w:w="4939"/>
          </w:tcPr>
          <w:p>
            <w:r/>
            <w:r>
              <w:rPr>
                <w:rFonts w:ascii="Arial" w:hAnsi="Arial"/>
                <w:b/>
                <w:color w:val="142230"/>
                <w:sz w:val="19"/>
              </w:rPr>
              <w:t>One-Time Payment Price</w:t>
            </w:r>
          </w:p>
        </w:tc>
        <w:tc>
          <w:tcPr>
            <w:tcW w:type="dxa" w:w="4939"/>
          </w:tcPr>
          <w:p>
            <w:r/>
            <w:r>
              <w:rPr>
                <w:rFonts w:ascii="Arial" w:hAnsi="Arial"/>
                <w:b w:val="0"/>
                <w:color w:val="142230"/>
                <w:sz w:val="19"/>
              </w:rPr>
              <w:t>PHP ______________________________</w:t>
            </w:r>
          </w:p>
        </w:tc>
      </w:tr>
      <w:tr>
        <w:tc>
          <w:tcPr>
            <w:tcW w:type="dxa" w:w="4939"/>
          </w:tcPr>
          <w:p>
            <w:r/>
            <w:r>
              <w:rPr>
                <w:rFonts w:ascii="Arial" w:hAnsi="Arial"/>
                <w:b/>
                <w:color w:val="142230"/>
                <w:sz w:val="19"/>
              </w:rPr>
              <w:t>Installment Option</w:t>
            </w:r>
          </w:p>
        </w:tc>
        <w:tc>
          <w:tcPr>
            <w:tcW w:type="dxa" w:w="4939"/>
          </w:tcPr>
          <w:p>
            <w:r/>
            <w:r>
              <w:rPr>
                <w:rFonts w:ascii="Arial" w:hAnsi="Arial"/>
                <w:b w:val="0"/>
                <w:color w:val="142230"/>
                <w:sz w:val="19"/>
              </w:rPr>
              <w:t>50% down payment, then the remaining 50% payable over twelve (12) months.</w:t>
            </w:r>
          </w:p>
        </w:tc>
      </w:tr>
      <w:tr>
        <w:tc>
          <w:tcPr>
            <w:tcW w:type="dxa" w:w="4939"/>
          </w:tcPr>
          <w:p>
            <w:r/>
            <w:r>
              <w:rPr>
                <w:rFonts w:ascii="Arial" w:hAnsi="Arial"/>
                <w:b/>
                <w:color w:val="142230"/>
                <w:sz w:val="19"/>
              </w:rPr>
              <w:t>Support Included</w:t>
            </w:r>
          </w:p>
        </w:tc>
        <w:tc>
          <w:tcPr>
            <w:tcW w:type="dxa" w:w="4939"/>
          </w:tcPr>
          <w:p>
            <w:r/>
            <w:r>
              <w:rPr>
                <w:rFonts w:ascii="Arial" w:hAnsi="Arial"/>
                <w:b w:val="0"/>
                <w:color w:val="142230"/>
                <w:sz w:val="19"/>
              </w:rPr>
              <w:t>One (1) year maintenance and support.</w:t>
            </w:r>
          </w:p>
        </w:tc>
      </w:tr>
    </w:tbl>
    <w:p>
      <w:pPr>
        <w:pStyle w:val="Heading1"/>
      </w:pPr>
      <w:r>
        <w:rPr>
          <w:rFonts w:ascii="Arial" w:hAnsi="Arial"/>
          <w:b/>
          <w:color w:val="123862"/>
          <w:sz w:val="36"/>
        </w:rPr>
        <w:t>Acceptance</w:t>
      </w:r>
    </w:p>
    <w:p>
      <w:pPr/>
      <w:r>
        <w:rPr>
          <w:rFonts w:ascii="Arial" w:hAnsi="Arial"/>
          <w:sz w:val="20"/>
        </w:rPr>
        <w:t>If the client agrees with the proposed purpose, scope, and commercial terms, both parties may proceed with final agreement signing, setup, and implementation scheduling.</w:t>
      </w:r>
    </w:p>
    <w:tbl>
      <w:tblPr>
        <w:tblW w:type="auto" w:w="0"/>
        <w:jc w:val="center"/>
        <w:tblLook w:firstColumn="1" w:firstRow="1" w:lastColumn="0" w:lastRow="0" w:noHBand="0" w:noVBand="1" w:val="04A0"/>
        <w:tblBorders>
          <w:top w:val="single" w:sz="6" w:space="0" w:color="D7E1E8"/>
          <w:left w:val="single" w:sz="6" w:space="0" w:color="D7E1E8"/>
          <w:bottom w:val="single" w:sz="6" w:space="0" w:color="D7E1E8"/>
          <w:right w:val="single" w:sz="6" w:space="0" w:color="D7E1E8"/>
          <w:insideH w:val="single" w:sz="6" w:space="0" w:color="D7E1E8"/>
          <w:insideV w:val="single" w:sz="6" w:space="0" w:color="D7E1E8"/>
        </w:tblBorders>
      </w:tblPr>
      <w:tblGrid>
        <w:gridCol w:w="4939"/>
        <w:gridCol w:w="4939"/>
      </w:tblGrid>
      <w:tr>
        <w:tc>
          <w:tcPr>
            <w:tcW w:type="dxa" w:w="4939"/>
            <w:shd w:fill="EDF3F5"/>
          </w:tcPr>
          <w:p>
            <w:r/>
            <w:r>
              <w:rPr>
                <w:rFonts w:ascii="Arial" w:hAnsi="Arial"/>
                <w:b/>
                <w:color w:val="142230"/>
                <w:sz w:val="19"/>
              </w:rPr>
              <w:t>Client Representative</w:t>
            </w:r>
          </w:p>
        </w:tc>
        <w:tc>
          <w:tcPr>
            <w:tcW w:type="dxa" w:w="4939"/>
            <w:shd w:fill="EDF3F5"/>
          </w:tcPr>
          <w:p>
            <w:r/>
            <w:r>
              <w:rPr>
                <w:rFonts w:ascii="Arial" w:hAnsi="Arial"/>
                <w:b/>
                <w:color w:val="142230"/>
                <w:sz w:val="19"/>
              </w:rPr>
              <w:t>Service Provider</w:t>
            </w:r>
          </w:p>
        </w:tc>
      </w:tr>
      <w:tr>
        <w:tc>
          <w:tcPr>
            <w:tcW w:type="dxa" w:w="4939"/>
          </w:tcPr>
          <w:p>
            <w:r/>
            <w:r>
              <w:rPr>
                <w:rFonts w:ascii="Arial" w:hAnsi="Arial"/>
                <w:b w:val="0"/>
                <w:color w:val="142230"/>
                <w:sz w:val="19"/>
              </w:rPr>
              <w:t>Name: ______________________________</w:t>
            </w:r>
          </w:p>
        </w:tc>
        <w:tc>
          <w:tcPr>
            <w:tcW w:type="dxa" w:w="4939"/>
          </w:tcPr>
          <w:p>
            <w:r/>
            <w:r>
              <w:rPr>
                <w:rFonts w:ascii="Arial" w:hAnsi="Arial"/>
                <w:b w:val="0"/>
                <w:color w:val="142230"/>
                <w:sz w:val="19"/>
              </w:rPr>
              <w:t>Name: ______________________________</w:t>
            </w:r>
          </w:p>
        </w:tc>
      </w:tr>
      <w:tr>
        <w:tc>
          <w:tcPr>
            <w:tcW w:type="dxa" w:w="4939"/>
          </w:tcPr>
          <w:p>
            <w:r/>
            <w:r>
              <w:rPr>
                <w:rFonts w:ascii="Arial" w:hAnsi="Arial"/>
                <w:b w:val="0"/>
                <w:color w:val="142230"/>
                <w:sz w:val="19"/>
              </w:rPr>
              <w:t>Signature: _________________________</w:t>
            </w:r>
          </w:p>
        </w:tc>
        <w:tc>
          <w:tcPr>
            <w:tcW w:type="dxa" w:w="4939"/>
          </w:tcPr>
          <w:p>
            <w:r/>
            <w:r>
              <w:rPr>
                <w:rFonts w:ascii="Arial" w:hAnsi="Arial"/>
                <w:b w:val="0"/>
                <w:color w:val="142230"/>
                <w:sz w:val="19"/>
              </w:rPr>
              <w:t>Signature: _________________________</w:t>
            </w:r>
          </w:p>
        </w:tc>
      </w:tr>
      <w:tr>
        <w:tc>
          <w:tcPr>
            <w:tcW w:type="dxa" w:w="4939"/>
          </w:tcPr>
          <w:p>
            <w:r/>
            <w:r>
              <w:rPr>
                <w:rFonts w:ascii="Arial" w:hAnsi="Arial"/>
                <w:b w:val="0"/>
                <w:color w:val="142230"/>
                <w:sz w:val="19"/>
              </w:rPr>
              <w:t>Date: ______________________________</w:t>
            </w:r>
          </w:p>
        </w:tc>
        <w:tc>
          <w:tcPr>
            <w:tcW w:type="dxa" w:w="4939"/>
          </w:tcPr>
          <w:p>
            <w:r/>
            <w:r>
              <w:rPr>
                <w:rFonts w:ascii="Arial" w:hAnsi="Arial"/>
                <w:b w:val="0"/>
                <w:color w:val="142230"/>
                <w:sz w:val="19"/>
              </w:rPr>
              <w:t>Date: ______________________________</w:t>
            </w:r>
          </w:p>
        </w:tc>
      </w:tr>
    </w:tbl>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57A"/>
        <w:sz w:val="16"/>
      </w:rPr>
      <w:t>ScrapWise Software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